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61" w:rsidRPr="00F2497B" w:rsidRDefault="000E4861" w:rsidP="000E4861">
      <w:pPr>
        <w:pStyle w:val="Bulleted"/>
        <w:rPr>
          <w:rStyle w:val="Emphasis"/>
          <w:color w:val="auto"/>
        </w:rPr>
        <w:sectPr w:rsidR="000E4861" w:rsidRPr="00F2497B" w:rsidSect="00723FBF">
          <w:headerReference w:type="default" r:id="rId9"/>
          <w:footerReference w:type="default" r:id="rId10"/>
          <w:pgSz w:w="12240" w:h="15840"/>
          <w:pgMar w:top="1080" w:right="1008" w:bottom="1080" w:left="1008" w:header="576" w:footer="288" w:gutter="0"/>
          <w:cols w:space="720"/>
          <w:docGrid w:linePitch="360"/>
        </w:sectPr>
      </w:pPr>
      <w:bookmarkStart w:id="0" w:name="_GoBack"/>
      <w:bookmarkEnd w:id="0"/>
    </w:p>
    <w:p w:rsidR="002F6782" w:rsidRDefault="002F6782" w:rsidP="00AF7322">
      <w:pPr>
        <w:pStyle w:val="Level1Heading"/>
        <w:spacing w:after="0" w:line="240" w:lineRule="auto"/>
        <w:rPr>
          <w:color w:val="auto"/>
        </w:rPr>
      </w:pPr>
    </w:p>
    <w:p w:rsidR="002F6782" w:rsidRDefault="002F6782" w:rsidP="00AF7322">
      <w:pPr>
        <w:pStyle w:val="Level1Heading"/>
        <w:spacing w:after="0" w:line="240" w:lineRule="auto"/>
        <w:rPr>
          <w:color w:val="auto"/>
        </w:rPr>
      </w:pPr>
    </w:p>
    <w:p w:rsidR="002F6782" w:rsidRDefault="002F6782" w:rsidP="00AF7322">
      <w:pPr>
        <w:pStyle w:val="Level1Heading"/>
        <w:spacing w:after="0" w:line="240" w:lineRule="auto"/>
        <w:rPr>
          <w:color w:val="auto"/>
        </w:rPr>
      </w:pPr>
    </w:p>
    <w:p w:rsidR="00F07726" w:rsidRDefault="00F07726" w:rsidP="00AF7322">
      <w:pPr>
        <w:pStyle w:val="Level1Heading"/>
        <w:spacing w:after="0" w:line="240" w:lineRule="auto"/>
        <w:rPr>
          <w:color w:val="auto"/>
        </w:rPr>
      </w:pPr>
      <w:r>
        <w:rPr>
          <w:color w:val="auto"/>
        </w:rPr>
        <w:t>Recommendations</w:t>
      </w:r>
    </w:p>
    <w:p w:rsidR="000E4861" w:rsidRPr="00F2497B" w:rsidRDefault="00F07726" w:rsidP="00AF7322">
      <w:pPr>
        <w:pStyle w:val="Level1Heading"/>
        <w:spacing w:after="0" w:line="240" w:lineRule="auto"/>
        <w:rPr>
          <w:color w:val="auto"/>
        </w:rPr>
      </w:pPr>
      <w:r>
        <w:rPr>
          <w:color w:val="auto"/>
        </w:rPr>
        <w:t>PREVENT</w:t>
      </w:r>
      <w:r w:rsidR="000E4861" w:rsidRPr="00F2497B">
        <w:rPr>
          <w:color w:val="auto"/>
        </w:rPr>
        <w:t xml:space="preserve">ing EBT </w:t>
      </w:r>
      <w:r w:rsidR="00FD24BA">
        <w:rPr>
          <w:color w:val="auto"/>
        </w:rPr>
        <w:t xml:space="preserve">CARD </w:t>
      </w:r>
      <w:r w:rsidR="000E4861" w:rsidRPr="00F2497B">
        <w:rPr>
          <w:color w:val="auto"/>
        </w:rPr>
        <w:t>use at Restricted Locations</w:t>
      </w:r>
    </w:p>
    <w:p w:rsidR="00BE080F" w:rsidRDefault="00BE080F" w:rsidP="000E4861">
      <w:pPr>
        <w:pStyle w:val="Level2Heading"/>
        <w:rPr>
          <w:color w:val="808080" w:themeColor="background1" w:themeShade="80"/>
          <w:sz w:val="32"/>
          <w:szCs w:val="32"/>
        </w:rPr>
      </w:pPr>
    </w:p>
    <w:p w:rsidR="00723FBF" w:rsidRPr="00BE080F" w:rsidRDefault="000267F1" w:rsidP="000E4861">
      <w:pPr>
        <w:pStyle w:val="Level2Heading"/>
        <w:rPr>
          <w:color w:val="595959" w:themeColor="text1" w:themeTint="A6"/>
          <w:sz w:val="32"/>
          <w:szCs w:val="32"/>
        </w:rPr>
      </w:pPr>
      <w:r w:rsidRPr="00BE080F">
        <w:rPr>
          <w:color w:val="595959" w:themeColor="text1" w:themeTint="A6"/>
          <w:sz w:val="32"/>
          <w:szCs w:val="32"/>
        </w:rPr>
        <w:t>Executive Summary</w:t>
      </w:r>
    </w:p>
    <w:p w:rsidR="00A87085" w:rsidRDefault="00C86539" w:rsidP="006B7DF6">
      <w:pPr>
        <w:pStyle w:val="Bulleted"/>
        <w:rPr>
          <w:sz w:val="22"/>
        </w:rPr>
      </w:pPr>
      <w:r>
        <w:rPr>
          <w:sz w:val="22"/>
        </w:rPr>
        <w:t>To</w:t>
      </w:r>
      <w:r w:rsidR="006B7DF6">
        <w:rPr>
          <w:sz w:val="22"/>
        </w:rPr>
        <w:t xml:space="preserve"> enforce</w:t>
      </w:r>
      <w:r>
        <w:rPr>
          <w:sz w:val="22"/>
        </w:rPr>
        <w:t xml:space="preserve"> </w:t>
      </w:r>
      <w:r w:rsidR="006B7DF6" w:rsidRPr="001F11A8">
        <w:rPr>
          <w:sz w:val="22"/>
        </w:rPr>
        <w:t xml:space="preserve">the </w:t>
      </w:r>
      <w:r w:rsidR="00F07726">
        <w:rPr>
          <w:sz w:val="22"/>
        </w:rPr>
        <w:t xml:space="preserve">proper </w:t>
      </w:r>
      <w:r w:rsidR="00E830DC">
        <w:rPr>
          <w:sz w:val="22"/>
        </w:rPr>
        <w:t>use of Electronic B</w:t>
      </w:r>
      <w:r w:rsidR="006B7DF6" w:rsidRPr="001F11A8">
        <w:rPr>
          <w:sz w:val="22"/>
        </w:rPr>
        <w:t xml:space="preserve">enefits </w:t>
      </w:r>
      <w:r w:rsidR="00E830DC">
        <w:rPr>
          <w:sz w:val="22"/>
        </w:rPr>
        <w:t>T</w:t>
      </w:r>
      <w:r w:rsidR="006B7DF6" w:rsidRPr="001F11A8">
        <w:rPr>
          <w:sz w:val="22"/>
        </w:rPr>
        <w:t xml:space="preserve">ransfer (EBT) cards to access </w:t>
      </w:r>
      <w:r>
        <w:rPr>
          <w:sz w:val="22"/>
        </w:rPr>
        <w:t>Colorado cash benefits</w:t>
      </w:r>
      <w:r w:rsidR="006B7DF6" w:rsidRPr="001F11A8">
        <w:rPr>
          <w:sz w:val="22"/>
        </w:rPr>
        <w:t xml:space="preserve"> at </w:t>
      </w:r>
      <w:r w:rsidR="00F07726">
        <w:rPr>
          <w:sz w:val="22"/>
        </w:rPr>
        <w:t xml:space="preserve">federally </w:t>
      </w:r>
      <w:r w:rsidR="006B7DF6" w:rsidRPr="001F11A8">
        <w:rPr>
          <w:sz w:val="22"/>
        </w:rPr>
        <w:t>restricted locations</w:t>
      </w:r>
      <w:r w:rsidR="00F07726">
        <w:rPr>
          <w:sz w:val="22"/>
        </w:rPr>
        <w:t>,</w:t>
      </w:r>
      <w:r w:rsidR="006B7DF6">
        <w:rPr>
          <w:sz w:val="22"/>
        </w:rPr>
        <w:t xml:space="preserve"> </w:t>
      </w:r>
      <w:r w:rsidR="00F07726">
        <w:rPr>
          <w:sz w:val="22"/>
        </w:rPr>
        <w:t>the Colorado Department</w:t>
      </w:r>
      <w:r w:rsidR="00106C4E">
        <w:rPr>
          <w:sz w:val="22"/>
        </w:rPr>
        <w:t>s</w:t>
      </w:r>
      <w:r w:rsidR="00F07726">
        <w:rPr>
          <w:sz w:val="22"/>
        </w:rPr>
        <w:t xml:space="preserve"> of Human Services </w:t>
      </w:r>
      <w:r w:rsidR="00106C4E">
        <w:rPr>
          <w:sz w:val="22"/>
        </w:rPr>
        <w:t xml:space="preserve">and Revenue </w:t>
      </w:r>
      <w:r w:rsidR="00F07726">
        <w:rPr>
          <w:sz w:val="22"/>
        </w:rPr>
        <w:t xml:space="preserve">sought input for enforceable remedies to prevent EBT misuse.  </w:t>
      </w:r>
      <w:r w:rsidR="00193B48">
        <w:rPr>
          <w:sz w:val="22"/>
        </w:rPr>
        <w:t xml:space="preserve">In </w:t>
      </w:r>
      <w:r w:rsidR="00E830DC">
        <w:rPr>
          <w:sz w:val="22"/>
        </w:rPr>
        <w:t>November</w:t>
      </w:r>
      <w:r w:rsidR="006E44C4">
        <w:rPr>
          <w:sz w:val="22"/>
        </w:rPr>
        <w:t xml:space="preserve"> 2014</w:t>
      </w:r>
      <w:r w:rsidR="00193B48">
        <w:rPr>
          <w:sz w:val="22"/>
        </w:rPr>
        <w:t>,</w:t>
      </w:r>
      <w:r w:rsidR="006E44C4">
        <w:rPr>
          <w:sz w:val="22"/>
        </w:rPr>
        <w:t xml:space="preserve"> the department</w:t>
      </w:r>
      <w:r w:rsidR="00106C4E">
        <w:rPr>
          <w:sz w:val="22"/>
        </w:rPr>
        <w:t>s</w:t>
      </w:r>
      <w:r w:rsidR="006E44C4">
        <w:rPr>
          <w:sz w:val="22"/>
        </w:rPr>
        <w:t xml:space="preserve"> </w:t>
      </w:r>
      <w:r w:rsidR="00193B48">
        <w:rPr>
          <w:sz w:val="22"/>
        </w:rPr>
        <w:t xml:space="preserve">convened </w:t>
      </w:r>
      <w:r w:rsidR="006B7DF6">
        <w:rPr>
          <w:sz w:val="22"/>
        </w:rPr>
        <w:t xml:space="preserve">a </w:t>
      </w:r>
      <w:r w:rsidR="00F07726">
        <w:rPr>
          <w:sz w:val="22"/>
        </w:rPr>
        <w:t xml:space="preserve">diverse and broadly represented </w:t>
      </w:r>
      <w:r w:rsidR="006B7DF6">
        <w:rPr>
          <w:sz w:val="22"/>
        </w:rPr>
        <w:t>stakeholder group</w:t>
      </w:r>
      <w:r w:rsidR="00193B48">
        <w:rPr>
          <w:sz w:val="22"/>
        </w:rPr>
        <w:t>,</w:t>
      </w:r>
      <w:r w:rsidR="006B7DF6">
        <w:rPr>
          <w:sz w:val="22"/>
        </w:rPr>
        <w:t xml:space="preserve"> includ</w:t>
      </w:r>
      <w:r w:rsidR="00193B48">
        <w:rPr>
          <w:sz w:val="22"/>
        </w:rPr>
        <w:t>ing</w:t>
      </w:r>
      <w:r w:rsidR="006B7DF6">
        <w:rPr>
          <w:sz w:val="22"/>
        </w:rPr>
        <w:t xml:space="preserve"> representatives from the </w:t>
      </w:r>
      <w:r w:rsidR="00193B48">
        <w:rPr>
          <w:sz w:val="22"/>
        </w:rPr>
        <w:t xml:space="preserve">restricted EBT access points, the banking industry, consumer advocates, and state agencies. Despite its diverse interests, the group collaborated and came to agreement on a number of key recommendations </w:t>
      </w:r>
      <w:r w:rsidR="002F1BC1">
        <w:rPr>
          <w:sz w:val="22"/>
        </w:rPr>
        <w:t xml:space="preserve">as a first step in </w:t>
      </w:r>
      <w:r w:rsidR="00193B48">
        <w:rPr>
          <w:sz w:val="22"/>
        </w:rPr>
        <w:t>prevent</w:t>
      </w:r>
      <w:r w:rsidR="002F1BC1">
        <w:rPr>
          <w:sz w:val="22"/>
        </w:rPr>
        <w:t>ing</w:t>
      </w:r>
      <w:r w:rsidR="00193B48">
        <w:rPr>
          <w:sz w:val="22"/>
        </w:rPr>
        <w:t xml:space="preserve"> improper EBT access. </w:t>
      </w:r>
      <w:r w:rsidR="002F1BC1">
        <w:rPr>
          <w:sz w:val="22"/>
        </w:rPr>
        <w:t xml:space="preserve">In order to move the needle towards 100% compliance with EBT card usage, we </w:t>
      </w:r>
      <w:r w:rsidR="00A87085">
        <w:rPr>
          <w:sz w:val="22"/>
        </w:rPr>
        <w:t xml:space="preserve">recommend </w:t>
      </w:r>
      <w:r w:rsidR="002F1BC1">
        <w:rPr>
          <w:sz w:val="22"/>
        </w:rPr>
        <w:t xml:space="preserve">that the group continues to meet to lay out concrete action plans for </w:t>
      </w:r>
      <w:r w:rsidR="00A87085">
        <w:rPr>
          <w:sz w:val="22"/>
        </w:rPr>
        <w:t xml:space="preserve">implementing </w:t>
      </w:r>
      <w:r w:rsidR="002F1BC1">
        <w:rPr>
          <w:sz w:val="22"/>
        </w:rPr>
        <w:t>the recommendations</w:t>
      </w:r>
      <w:r w:rsidR="00A87085">
        <w:rPr>
          <w:sz w:val="22"/>
        </w:rPr>
        <w:t>.</w:t>
      </w:r>
    </w:p>
    <w:p w:rsidR="006B7DF6" w:rsidRDefault="00A87085" w:rsidP="006B7DF6">
      <w:pPr>
        <w:pStyle w:val="Bulleted"/>
        <w:rPr>
          <w:sz w:val="22"/>
        </w:rPr>
      </w:pPr>
      <w:r>
        <w:rPr>
          <w:sz w:val="22"/>
        </w:rPr>
        <w:t>As a first step, t</w:t>
      </w:r>
      <w:r w:rsidR="006B7DF6">
        <w:rPr>
          <w:sz w:val="22"/>
        </w:rPr>
        <w:t>he group recommend</w:t>
      </w:r>
      <w:r w:rsidR="00193B48">
        <w:rPr>
          <w:sz w:val="22"/>
        </w:rPr>
        <w:t>s</w:t>
      </w:r>
      <w:r w:rsidR="00363091">
        <w:rPr>
          <w:sz w:val="22"/>
        </w:rPr>
        <w:t xml:space="preserve"> the following, as described in the Recommendations section</w:t>
      </w:r>
      <w:r w:rsidR="006B7DF6">
        <w:rPr>
          <w:sz w:val="22"/>
        </w:rPr>
        <w:t>:</w:t>
      </w:r>
    </w:p>
    <w:p w:rsidR="00AF7322" w:rsidRPr="00AF7322" w:rsidRDefault="00AF7322" w:rsidP="00AF7322">
      <w:pPr>
        <w:pStyle w:val="Body-CSI"/>
        <w:numPr>
          <w:ilvl w:val="0"/>
          <w:numId w:val="24"/>
        </w:numPr>
        <w:rPr>
          <w:sz w:val="22"/>
        </w:rPr>
      </w:pPr>
      <w:r>
        <w:rPr>
          <w:i/>
          <w:sz w:val="22"/>
        </w:rPr>
        <w:t>Policy Changes:</w:t>
      </w:r>
      <w:r>
        <w:rPr>
          <w:sz w:val="22"/>
        </w:rPr>
        <w:t xml:space="preserve"> </w:t>
      </w:r>
      <w:r w:rsidR="007D44D8">
        <w:rPr>
          <w:sz w:val="22"/>
        </w:rPr>
        <w:t xml:space="preserve">Consider modifying </w:t>
      </w:r>
      <w:r>
        <w:rPr>
          <w:sz w:val="22"/>
        </w:rPr>
        <w:t>EBT access legislation to include marijuana retail outlets and adult entertainment venues; consider policy strategies to sanction repeat consumer and business offenders.</w:t>
      </w:r>
    </w:p>
    <w:p w:rsidR="006B7DF6" w:rsidRPr="009633DA" w:rsidRDefault="00A87085" w:rsidP="009633DA">
      <w:pPr>
        <w:pStyle w:val="Body-CSI"/>
        <w:numPr>
          <w:ilvl w:val="0"/>
          <w:numId w:val="24"/>
        </w:numPr>
        <w:rPr>
          <w:sz w:val="22"/>
        </w:rPr>
      </w:pPr>
      <w:r>
        <w:rPr>
          <w:i/>
          <w:sz w:val="22"/>
        </w:rPr>
        <w:t>Consumer Awareness and Business Outreach</w:t>
      </w:r>
      <w:r w:rsidR="00363091">
        <w:rPr>
          <w:i/>
          <w:sz w:val="22"/>
        </w:rPr>
        <w:t xml:space="preserve">: </w:t>
      </w:r>
      <w:r w:rsidR="00363091" w:rsidRPr="00BE3E41">
        <w:rPr>
          <w:sz w:val="22"/>
        </w:rPr>
        <w:t>The state will implement strategies both to notify EBT users of restricted access points and engage business owners to</w:t>
      </w:r>
      <w:r>
        <w:rPr>
          <w:sz w:val="22"/>
        </w:rPr>
        <w:t xml:space="preserve"> clearly declare restricted EBT </w:t>
      </w:r>
      <w:r w:rsidR="00363091" w:rsidRPr="00BE3E41">
        <w:rPr>
          <w:sz w:val="22"/>
        </w:rPr>
        <w:t>access in restricted locations.</w:t>
      </w:r>
    </w:p>
    <w:p w:rsidR="006B7DF6" w:rsidRPr="005555CA" w:rsidRDefault="006B7DF6" w:rsidP="009633DA">
      <w:pPr>
        <w:pStyle w:val="Bulleted"/>
        <w:numPr>
          <w:ilvl w:val="0"/>
          <w:numId w:val="26"/>
        </w:numPr>
        <w:ind w:left="720"/>
        <w:rPr>
          <w:i/>
          <w:color w:val="auto"/>
          <w:sz w:val="22"/>
        </w:rPr>
      </w:pPr>
      <w:r w:rsidRPr="005555CA">
        <w:rPr>
          <w:i/>
          <w:color w:val="auto"/>
          <w:sz w:val="22"/>
        </w:rPr>
        <w:t>Vendor Contract Enhancements</w:t>
      </w:r>
      <w:r w:rsidR="00363091">
        <w:rPr>
          <w:i/>
          <w:color w:val="auto"/>
          <w:sz w:val="22"/>
        </w:rPr>
        <w:t xml:space="preserve">: </w:t>
      </w:r>
      <w:r w:rsidR="00363091" w:rsidRPr="00BE3E41">
        <w:rPr>
          <w:color w:val="auto"/>
          <w:sz w:val="22"/>
        </w:rPr>
        <w:t xml:space="preserve">As the state </w:t>
      </w:r>
      <w:r w:rsidR="009E58FB">
        <w:rPr>
          <w:color w:val="auto"/>
          <w:sz w:val="22"/>
        </w:rPr>
        <w:t xml:space="preserve">solicits </w:t>
      </w:r>
      <w:r w:rsidR="00363091" w:rsidRPr="00BE3E41">
        <w:rPr>
          <w:color w:val="auto"/>
          <w:sz w:val="22"/>
        </w:rPr>
        <w:t xml:space="preserve">a new EBT vendor, </w:t>
      </w:r>
      <w:r w:rsidR="00697028" w:rsidRPr="00BE3E41">
        <w:rPr>
          <w:color w:val="auto"/>
          <w:sz w:val="22"/>
        </w:rPr>
        <w:t xml:space="preserve">expectations regarding </w:t>
      </w:r>
      <w:r w:rsidR="00BE4B25">
        <w:rPr>
          <w:color w:val="auto"/>
          <w:sz w:val="22"/>
        </w:rPr>
        <w:t xml:space="preserve">the types of </w:t>
      </w:r>
      <w:r w:rsidR="00697028" w:rsidRPr="00BE3E41">
        <w:rPr>
          <w:color w:val="auto"/>
          <w:sz w:val="22"/>
        </w:rPr>
        <w:t xml:space="preserve">data, reports, and the physical cards </w:t>
      </w:r>
      <w:r w:rsidR="00BE4B25">
        <w:rPr>
          <w:color w:val="auto"/>
          <w:sz w:val="22"/>
        </w:rPr>
        <w:t xml:space="preserve">to support enforcement </w:t>
      </w:r>
      <w:r w:rsidR="00363091" w:rsidRPr="00BE3E41">
        <w:rPr>
          <w:color w:val="auto"/>
          <w:sz w:val="22"/>
        </w:rPr>
        <w:t xml:space="preserve">will be </w:t>
      </w:r>
      <w:r w:rsidR="00697028" w:rsidRPr="00BE3E41">
        <w:rPr>
          <w:color w:val="auto"/>
          <w:sz w:val="22"/>
        </w:rPr>
        <w:t xml:space="preserve">set </w:t>
      </w:r>
      <w:r w:rsidR="00363091" w:rsidRPr="00BE3E41">
        <w:rPr>
          <w:color w:val="auto"/>
          <w:sz w:val="22"/>
        </w:rPr>
        <w:t xml:space="preserve">in </w:t>
      </w:r>
      <w:r w:rsidR="00697028" w:rsidRPr="00BE3E41">
        <w:rPr>
          <w:color w:val="auto"/>
          <w:sz w:val="22"/>
        </w:rPr>
        <w:t xml:space="preserve">the </w:t>
      </w:r>
      <w:r w:rsidR="00AF7322">
        <w:rPr>
          <w:color w:val="auto"/>
          <w:sz w:val="22"/>
        </w:rPr>
        <w:t>RFP and subsequent contract,</w:t>
      </w:r>
    </w:p>
    <w:p w:rsidR="006B7DF6" w:rsidRPr="005555CA" w:rsidRDefault="005555CA" w:rsidP="006B7DF6">
      <w:pPr>
        <w:pStyle w:val="Body-CSI"/>
        <w:numPr>
          <w:ilvl w:val="0"/>
          <w:numId w:val="25"/>
        </w:numPr>
        <w:rPr>
          <w:i/>
          <w:sz w:val="22"/>
        </w:rPr>
      </w:pPr>
      <w:r w:rsidRPr="005555CA">
        <w:rPr>
          <w:i/>
          <w:sz w:val="22"/>
        </w:rPr>
        <w:t>Invest in Data Infrastructure</w:t>
      </w:r>
      <w:r w:rsidR="00D27E3F">
        <w:rPr>
          <w:i/>
          <w:sz w:val="22"/>
        </w:rPr>
        <w:t xml:space="preserve">: </w:t>
      </w:r>
      <w:r w:rsidR="00D27E3F" w:rsidRPr="00BE3E41">
        <w:rPr>
          <w:sz w:val="22"/>
        </w:rPr>
        <w:t>Create a data warehouse to facilitate cross-department/ cross-agency data sharing, monitoring, and oversight</w:t>
      </w:r>
      <w:r w:rsidR="009E58FB">
        <w:rPr>
          <w:sz w:val="22"/>
        </w:rPr>
        <w:t>.</w:t>
      </w:r>
    </w:p>
    <w:p w:rsidR="000267F1" w:rsidRPr="001F11A8" w:rsidRDefault="006148FD" w:rsidP="000267F1">
      <w:pPr>
        <w:pStyle w:val="Body-CSI"/>
        <w:rPr>
          <w:sz w:val="22"/>
        </w:rPr>
      </w:pPr>
      <w:r>
        <w:rPr>
          <w:sz w:val="22"/>
        </w:rPr>
        <w:t>T</w:t>
      </w:r>
      <w:r w:rsidR="000267F1" w:rsidRPr="001F11A8">
        <w:rPr>
          <w:sz w:val="22"/>
        </w:rPr>
        <w:t>he</w:t>
      </w:r>
      <w:r w:rsidR="00D27E3F">
        <w:rPr>
          <w:sz w:val="22"/>
        </w:rPr>
        <w:t>se</w:t>
      </w:r>
      <w:r w:rsidR="000267F1" w:rsidRPr="001F11A8">
        <w:rPr>
          <w:sz w:val="22"/>
        </w:rPr>
        <w:t xml:space="preserve"> </w:t>
      </w:r>
      <w:r w:rsidR="00D27E3F">
        <w:rPr>
          <w:sz w:val="22"/>
        </w:rPr>
        <w:t xml:space="preserve">recommendations strategically combine both </w:t>
      </w:r>
      <w:r w:rsidR="000267F1" w:rsidRPr="001F11A8">
        <w:rPr>
          <w:sz w:val="22"/>
        </w:rPr>
        <w:t>short-term</w:t>
      </w:r>
      <w:r w:rsidR="00D27E3F">
        <w:rPr>
          <w:sz w:val="22"/>
        </w:rPr>
        <w:t>,</w:t>
      </w:r>
      <w:r w:rsidR="000267F1" w:rsidRPr="001F11A8">
        <w:rPr>
          <w:sz w:val="22"/>
        </w:rPr>
        <w:t xml:space="preserve"> proactive solution</w:t>
      </w:r>
      <w:r w:rsidR="00D27E3F">
        <w:rPr>
          <w:sz w:val="22"/>
        </w:rPr>
        <w:t>s</w:t>
      </w:r>
      <w:r w:rsidR="000267F1" w:rsidRPr="001F11A8">
        <w:rPr>
          <w:sz w:val="22"/>
        </w:rPr>
        <w:t xml:space="preserve"> to comply with federal </w:t>
      </w:r>
      <w:r w:rsidR="00D27E3F">
        <w:rPr>
          <w:sz w:val="22"/>
        </w:rPr>
        <w:t xml:space="preserve">mandates and </w:t>
      </w:r>
      <w:r w:rsidR="000267F1" w:rsidRPr="001F11A8">
        <w:rPr>
          <w:sz w:val="22"/>
        </w:rPr>
        <w:t xml:space="preserve">legislation </w:t>
      </w:r>
      <w:r w:rsidR="00D27E3F">
        <w:rPr>
          <w:sz w:val="22"/>
        </w:rPr>
        <w:t xml:space="preserve">and a </w:t>
      </w:r>
      <w:r w:rsidR="000267F1" w:rsidRPr="001F11A8">
        <w:rPr>
          <w:sz w:val="22"/>
        </w:rPr>
        <w:t>long</w:t>
      </w:r>
      <w:r w:rsidR="00D27E3F">
        <w:rPr>
          <w:sz w:val="22"/>
        </w:rPr>
        <w:t>er</w:t>
      </w:r>
      <w:r w:rsidR="000267F1" w:rsidRPr="001F11A8">
        <w:rPr>
          <w:sz w:val="22"/>
        </w:rPr>
        <w:t xml:space="preserve">-term </w:t>
      </w:r>
      <w:r w:rsidR="00D27E3F">
        <w:rPr>
          <w:sz w:val="22"/>
        </w:rPr>
        <w:t>solution t</w:t>
      </w:r>
      <w:r w:rsidR="00BE3E41">
        <w:rPr>
          <w:sz w:val="22"/>
        </w:rPr>
        <w:t>o enhance mon</w:t>
      </w:r>
      <w:r w:rsidR="00E830DC">
        <w:rPr>
          <w:sz w:val="22"/>
        </w:rPr>
        <w:t>itoring and enforcement efforts.  T</w:t>
      </w:r>
      <w:r w:rsidR="00BE3E41">
        <w:rPr>
          <w:sz w:val="22"/>
        </w:rPr>
        <w:t xml:space="preserve">ogether, these recommendations </w:t>
      </w:r>
      <w:r w:rsidR="00D27E3F">
        <w:rPr>
          <w:sz w:val="22"/>
        </w:rPr>
        <w:t xml:space="preserve">create a solid foundation for the state to </w:t>
      </w:r>
      <w:r w:rsidR="0024312C">
        <w:rPr>
          <w:sz w:val="22"/>
        </w:rPr>
        <w:t xml:space="preserve">achieve </w:t>
      </w:r>
      <w:r w:rsidR="00D27E3F">
        <w:rPr>
          <w:sz w:val="22"/>
        </w:rPr>
        <w:t xml:space="preserve">and maintain compliance. Moreover, </w:t>
      </w:r>
      <w:r w:rsidR="000267F1" w:rsidRPr="001F11A8">
        <w:rPr>
          <w:sz w:val="22"/>
        </w:rPr>
        <w:t>the</w:t>
      </w:r>
      <w:r w:rsidR="00D27E3F">
        <w:rPr>
          <w:sz w:val="22"/>
        </w:rPr>
        <w:t>se</w:t>
      </w:r>
      <w:r w:rsidR="000267F1" w:rsidRPr="001F11A8">
        <w:rPr>
          <w:sz w:val="22"/>
        </w:rPr>
        <w:t xml:space="preserve"> strategies </w:t>
      </w:r>
      <w:r w:rsidR="00D27E3F">
        <w:rPr>
          <w:sz w:val="22"/>
        </w:rPr>
        <w:t xml:space="preserve">burden neither the consumers nor businesses with the onus of compliance, while ensuring that </w:t>
      </w:r>
      <w:r w:rsidR="00E830DC">
        <w:rPr>
          <w:sz w:val="22"/>
        </w:rPr>
        <w:t>benefit</w:t>
      </w:r>
      <w:r w:rsidR="00690220">
        <w:rPr>
          <w:sz w:val="22"/>
        </w:rPr>
        <w:t xml:space="preserve"> recipients can </w:t>
      </w:r>
      <w:r w:rsidR="000267F1" w:rsidRPr="001F11A8">
        <w:rPr>
          <w:sz w:val="22"/>
        </w:rPr>
        <w:t xml:space="preserve">access </w:t>
      </w:r>
      <w:r w:rsidR="00690220">
        <w:rPr>
          <w:sz w:val="22"/>
        </w:rPr>
        <w:t xml:space="preserve">their </w:t>
      </w:r>
      <w:r w:rsidR="000267F1" w:rsidRPr="001F11A8">
        <w:rPr>
          <w:sz w:val="22"/>
        </w:rPr>
        <w:t>benefits</w:t>
      </w:r>
      <w:r w:rsidR="00690220">
        <w:rPr>
          <w:sz w:val="22"/>
        </w:rPr>
        <w:t xml:space="preserve"> </w:t>
      </w:r>
      <w:r w:rsidR="0024312C">
        <w:rPr>
          <w:sz w:val="22"/>
        </w:rPr>
        <w:t xml:space="preserve">across the state, </w:t>
      </w:r>
      <w:r w:rsidR="00690220">
        <w:rPr>
          <w:sz w:val="22"/>
        </w:rPr>
        <w:t>in all but restricted ATMs in Colorado</w:t>
      </w:r>
      <w:r w:rsidR="000267F1" w:rsidRPr="001F11A8">
        <w:rPr>
          <w:sz w:val="22"/>
        </w:rPr>
        <w:t>.</w:t>
      </w:r>
    </w:p>
    <w:p w:rsidR="00A87085" w:rsidRDefault="00A87085" w:rsidP="00BE080F">
      <w:pPr>
        <w:pStyle w:val="Level2Heading"/>
        <w:spacing w:before="0" w:line="240" w:lineRule="auto"/>
        <w:rPr>
          <w:sz w:val="32"/>
          <w:szCs w:val="32"/>
        </w:rPr>
      </w:pPr>
    </w:p>
    <w:p w:rsidR="000E4861" w:rsidRPr="00BE080F" w:rsidRDefault="000E4861" w:rsidP="00BE080F">
      <w:pPr>
        <w:pStyle w:val="Level2Heading"/>
        <w:spacing w:before="0" w:line="240" w:lineRule="auto"/>
        <w:rPr>
          <w:color w:val="595959" w:themeColor="text1" w:themeTint="A6"/>
          <w:sz w:val="32"/>
          <w:szCs w:val="32"/>
        </w:rPr>
      </w:pPr>
      <w:r w:rsidRPr="00BE080F">
        <w:rPr>
          <w:color w:val="595959" w:themeColor="text1" w:themeTint="A6"/>
          <w:sz w:val="32"/>
          <w:szCs w:val="32"/>
        </w:rPr>
        <w:t>introduction &amp; Overview</w:t>
      </w:r>
    </w:p>
    <w:p w:rsidR="00BE080F" w:rsidRDefault="00BE080F" w:rsidP="00BE080F">
      <w:pPr>
        <w:pStyle w:val="Body-CSI"/>
        <w:spacing w:before="0" w:line="240" w:lineRule="auto"/>
        <w:rPr>
          <w:sz w:val="22"/>
        </w:rPr>
      </w:pPr>
    </w:p>
    <w:p w:rsidR="00690220" w:rsidRDefault="00690220" w:rsidP="00BE080F">
      <w:pPr>
        <w:pStyle w:val="Body-CSI"/>
        <w:spacing w:before="0"/>
        <w:rPr>
          <w:sz w:val="22"/>
        </w:rPr>
      </w:pPr>
      <w:r>
        <w:rPr>
          <w:sz w:val="22"/>
        </w:rPr>
        <w:t xml:space="preserve">When </w:t>
      </w:r>
      <w:r w:rsidR="000E4861" w:rsidRPr="001F11A8">
        <w:rPr>
          <w:sz w:val="22"/>
        </w:rPr>
        <w:t>Congress extended the Temporary Assistance for Needy Families (TANF) block grant</w:t>
      </w:r>
      <w:r>
        <w:rPr>
          <w:sz w:val="22"/>
        </w:rPr>
        <w:t xml:space="preserve"> in 2012, the act </w:t>
      </w:r>
      <w:r w:rsidR="0024312C">
        <w:rPr>
          <w:sz w:val="22"/>
        </w:rPr>
        <w:t xml:space="preserve">prohibited </w:t>
      </w:r>
      <w:r w:rsidR="000E4861" w:rsidRPr="001F11A8">
        <w:rPr>
          <w:sz w:val="22"/>
        </w:rPr>
        <w:t xml:space="preserve">TANF recipients </w:t>
      </w:r>
      <w:r>
        <w:rPr>
          <w:sz w:val="22"/>
        </w:rPr>
        <w:t xml:space="preserve">from </w:t>
      </w:r>
      <w:r w:rsidR="000E4861" w:rsidRPr="001F11A8">
        <w:rPr>
          <w:sz w:val="22"/>
        </w:rPr>
        <w:t>access</w:t>
      </w:r>
      <w:r>
        <w:rPr>
          <w:sz w:val="22"/>
        </w:rPr>
        <w:t>ing</w:t>
      </w:r>
      <w:r w:rsidR="000E4861" w:rsidRPr="001F11A8">
        <w:rPr>
          <w:sz w:val="22"/>
        </w:rPr>
        <w:t xml:space="preserve"> </w:t>
      </w:r>
      <w:r>
        <w:rPr>
          <w:sz w:val="22"/>
        </w:rPr>
        <w:t xml:space="preserve">their </w:t>
      </w:r>
      <w:r w:rsidR="000E4861" w:rsidRPr="001F11A8">
        <w:rPr>
          <w:sz w:val="22"/>
        </w:rPr>
        <w:t xml:space="preserve">benefits </w:t>
      </w:r>
      <w:r>
        <w:rPr>
          <w:sz w:val="22"/>
        </w:rPr>
        <w:t xml:space="preserve">via </w:t>
      </w:r>
      <w:r w:rsidR="0024312C">
        <w:rPr>
          <w:sz w:val="22"/>
        </w:rPr>
        <w:t xml:space="preserve">an </w:t>
      </w:r>
      <w:r w:rsidR="00E830DC">
        <w:rPr>
          <w:sz w:val="22"/>
        </w:rPr>
        <w:t>Electronic Benefits T</w:t>
      </w:r>
      <w:r w:rsidR="000E4861" w:rsidRPr="001F11A8">
        <w:rPr>
          <w:sz w:val="22"/>
        </w:rPr>
        <w:t>ransfer (EBT) card</w:t>
      </w:r>
      <w:r>
        <w:rPr>
          <w:sz w:val="22"/>
        </w:rPr>
        <w:t xml:space="preserve"> withdrawa</w:t>
      </w:r>
      <w:r w:rsidRPr="001F11A8">
        <w:rPr>
          <w:sz w:val="22"/>
        </w:rPr>
        <w:t>l</w:t>
      </w:r>
      <w:r w:rsidR="000E4861" w:rsidRPr="001F11A8">
        <w:rPr>
          <w:sz w:val="22"/>
        </w:rPr>
        <w:t xml:space="preserve"> </w:t>
      </w:r>
      <w:r>
        <w:rPr>
          <w:sz w:val="22"/>
        </w:rPr>
        <w:t xml:space="preserve">at </w:t>
      </w:r>
      <w:r w:rsidR="000E4861" w:rsidRPr="001F11A8">
        <w:rPr>
          <w:sz w:val="22"/>
        </w:rPr>
        <w:t xml:space="preserve">ATMs or at the point-of-sale </w:t>
      </w:r>
      <w:r>
        <w:rPr>
          <w:sz w:val="22"/>
        </w:rPr>
        <w:t xml:space="preserve">in </w:t>
      </w:r>
      <w:r w:rsidR="000E4861" w:rsidRPr="001F11A8">
        <w:rPr>
          <w:sz w:val="22"/>
        </w:rPr>
        <w:t xml:space="preserve">liquor stores, casinos, and adult </w:t>
      </w:r>
      <w:r>
        <w:rPr>
          <w:sz w:val="22"/>
        </w:rPr>
        <w:t xml:space="preserve">entertainment </w:t>
      </w:r>
      <w:r w:rsidR="000E4861" w:rsidRPr="001F11A8">
        <w:rPr>
          <w:sz w:val="22"/>
        </w:rPr>
        <w:t xml:space="preserve">venues. States had until 2014 to develop and implement policies to prevent such use or face </w:t>
      </w:r>
      <w:r>
        <w:rPr>
          <w:sz w:val="22"/>
        </w:rPr>
        <w:t xml:space="preserve">fiscal sanctions applied to the </w:t>
      </w:r>
      <w:r w:rsidR="000E4861" w:rsidRPr="001F11A8">
        <w:rPr>
          <w:sz w:val="22"/>
        </w:rPr>
        <w:t xml:space="preserve">TANF </w:t>
      </w:r>
      <w:r>
        <w:rPr>
          <w:sz w:val="22"/>
        </w:rPr>
        <w:t>block grant</w:t>
      </w:r>
      <w:r w:rsidR="000E4861" w:rsidRPr="001F11A8">
        <w:rPr>
          <w:sz w:val="22"/>
        </w:rPr>
        <w:t>. More recently, the federal government has include</w:t>
      </w:r>
      <w:r>
        <w:rPr>
          <w:sz w:val="22"/>
        </w:rPr>
        <w:t>d</w:t>
      </w:r>
      <w:r w:rsidR="000E4861" w:rsidRPr="001F11A8">
        <w:rPr>
          <w:sz w:val="22"/>
        </w:rPr>
        <w:t xml:space="preserve"> </w:t>
      </w:r>
      <w:r>
        <w:rPr>
          <w:sz w:val="22"/>
        </w:rPr>
        <w:t xml:space="preserve">retail </w:t>
      </w:r>
      <w:r w:rsidR="000E4861" w:rsidRPr="001F11A8">
        <w:rPr>
          <w:sz w:val="22"/>
        </w:rPr>
        <w:t>stores that sell marijuana to th</w:t>
      </w:r>
      <w:r>
        <w:rPr>
          <w:sz w:val="22"/>
        </w:rPr>
        <w:t>e</w:t>
      </w:r>
      <w:r w:rsidR="000E4861" w:rsidRPr="001F11A8">
        <w:rPr>
          <w:sz w:val="22"/>
        </w:rPr>
        <w:t xml:space="preserve"> list of restricted locations.</w:t>
      </w:r>
    </w:p>
    <w:p w:rsidR="00690220" w:rsidRDefault="000E4861" w:rsidP="00BE080F">
      <w:pPr>
        <w:pStyle w:val="Body-CSI"/>
        <w:rPr>
          <w:sz w:val="22"/>
        </w:rPr>
      </w:pPr>
      <w:r w:rsidRPr="001F11A8">
        <w:rPr>
          <w:sz w:val="22"/>
        </w:rPr>
        <w:t xml:space="preserve">In response to the </w:t>
      </w:r>
      <w:r w:rsidR="00690220">
        <w:rPr>
          <w:sz w:val="22"/>
        </w:rPr>
        <w:t xml:space="preserve">2012 </w:t>
      </w:r>
      <w:r w:rsidRPr="001F11A8">
        <w:rPr>
          <w:sz w:val="22"/>
        </w:rPr>
        <w:t>law, Colorado change</w:t>
      </w:r>
      <w:r w:rsidR="0024312C">
        <w:rPr>
          <w:sz w:val="22"/>
        </w:rPr>
        <w:t>d</w:t>
      </w:r>
      <w:r w:rsidRPr="001F11A8">
        <w:rPr>
          <w:sz w:val="22"/>
        </w:rPr>
        <w:t xml:space="preserve"> </w:t>
      </w:r>
      <w:r w:rsidR="00690220">
        <w:rPr>
          <w:sz w:val="22"/>
        </w:rPr>
        <w:t xml:space="preserve">its rules </w:t>
      </w:r>
      <w:r w:rsidRPr="001F11A8">
        <w:rPr>
          <w:sz w:val="22"/>
        </w:rPr>
        <w:t xml:space="preserve">to require county workers </w:t>
      </w:r>
      <w:r w:rsidR="00690220">
        <w:rPr>
          <w:sz w:val="22"/>
        </w:rPr>
        <w:t xml:space="preserve">to explain proper </w:t>
      </w:r>
      <w:r w:rsidRPr="001F11A8">
        <w:rPr>
          <w:sz w:val="22"/>
        </w:rPr>
        <w:t>EBT us</w:t>
      </w:r>
      <w:r w:rsidR="00690220">
        <w:rPr>
          <w:sz w:val="22"/>
        </w:rPr>
        <w:t>e</w:t>
      </w:r>
      <w:r w:rsidRPr="001F11A8">
        <w:rPr>
          <w:sz w:val="22"/>
        </w:rPr>
        <w:t xml:space="preserve"> during </w:t>
      </w:r>
      <w:r w:rsidR="00690220">
        <w:rPr>
          <w:sz w:val="22"/>
        </w:rPr>
        <w:t xml:space="preserve">intake </w:t>
      </w:r>
      <w:r w:rsidRPr="001F11A8">
        <w:rPr>
          <w:sz w:val="22"/>
        </w:rPr>
        <w:t xml:space="preserve">interviews with </w:t>
      </w:r>
      <w:r w:rsidR="00690220">
        <w:rPr>
          <w:sz w:val="22"/>
        </w:rPr>
        <w:t>applicants</w:t>
      </w:r>
      <w:r w:rsidR="00F228E2">
        <w:rPr>
          <w:sz w:val="22"/>
        </w:rPr>
        <w:t xml:space="preserve"> for cash assistance</w:t>
      </w:r>
      <w:r w:rsidRPr="001F11A8">
        <w:rPr>
          <w:sz w:val="22"/>
        </w:rPr>
        <w:t>.</w:t>
      </w:r>
      <w:r w:rsidRPr="001F11A8">
        <w:rPr>
          <w:rStyle w:val="FootnoteReference"/>
          <w:sz w:val="22"/>
        </w:rPr>
        <w:footnoteReference w:id="1"/>
      </w:r>
      <w:r w:rsidR="00F228E2">
        <w:rPr>
          <w:sz w:val="22"/>
        </w:rPr>
        <w:t xml:space="preserve"> This particular</w:t>
      </w:r>
      <w:r w:rsidRPr="001F11A8">
        <w:rPr>
          <w:sz w:val="22"/>
        </w:rPr>
        <w:t xml:space="preserve"> rule also </w:t>
      </w:r>
      <w:r w:rsidR="00690220">
        <w:rPr>
          <w:sz w:val="22"/>
        </w:rPr>
        <w:t xml:space="preserve">states </w:t>
      </w:r>
      <w:r w:rsidRPr="001F11A8">
        <w:rPr>
          <w:sz w:val="22"/>
        </w:rPr>
        <w:t xml:space="preserve">that </w:t>
      </w:r>
      <w:r w:rsidR="00F228E2">
        <w:rPr>
          <w:sz w:val="22"/>
        </w:rPr>
        <w:t xml:space="preserve">cash assistance recipients </w:t>
      </w:r>
      <w:r w:rsidRPr="001F11A8">
        <w:rPr>
          <w:sz w:val="22"/>
        </w:rPr>
        <w:t xml:space="preserve">may </w:t>
      </w:r>
      <w:r w:rsidR="00690220">
        <w:rPr>
          <w:sz w:val="22"/>
        </w:rPr>
        <w:t xml:space="preserve">have their </w:t>
      </w:r>
      <w:r w:rsidRPr="001F11A8">
        <w:rPr>
          <w:sz w:val="22"/>
        </w:rPr>
        <w:t xml:space="preserve">EBT cards </w:t>
      </w:r>
      <w:r w:rsidR="00690220">
        <w:rPr>
          <w:sz w:val="22"/>
        </w:rPr>
        <w:t xml:space="preserve">revoked for </w:t>
      </w:r>
      <w:r w:rsidRPr="001F11A8">
        <w:rPr>
          <w:sz w:val="22"/>
        </w:rPr>
        <w:t>“identified misuse</w:t>
      </w:r>
      <w:r w:rsidR="00690220">
        <w:rPr>
          <w:sz w:val="22"/>
        </w:rPr>
        <w:t>.</w:t>
      </w:r>
      <w:r w:rsidRPr="001F11A8">
        <w:rPr>
          <w:sz w:val="22"/>
        </w:rPr>
        <w:t>”</w:t>
      </w:r>
      <w:r w:rsidRPr="001F11A8">
        <w:rPr>
          <w:rStyle w:val="FootnoteReference"/>
          <w:sz w:val="22"/>
        </w:rPr>
        <w:footnoteReference w:id="2"/>
      </w:r>
      <w:r w:rsidRPr="001F11A8">
        <w:rPr>
          <w:sz w:val="22"/>
        </w:rPr>
        <w:t xml:space="preserve"> </w:t>
      </w:r>
      <w:r w:rsidR="00267D23">
        <w:rPr>
          <w:sz w:val="22"/>
        </w:rPr>
        <w:t>Additionally</w:t>
      </w:r>
      <w:r w:rsidR="00690220">
        <w:rPr>
          <w:sz w:val="22"/>
        </w:rPr>
        <w:t xml:space="preserve">, statute was </w:t>
      </w:r>
      <w:r w:rsidR="0024312C">
        <w:rPr>
          <w:sz w:val="22"/>
        </w:rPr>
        <w:t xml:space="preserve">adopted that </w:t>
      </w:r>
      <w:r w:rsidR="00690220">
        <w:rPr>
          <w:sz w:val="22"/>
        </w:rPr>
        <w:t>specifically restrict</w:t>
      </w:r>
      <w:r w:rsidR="0024312C">
        <w:rPr>
          <w:sz w:val="22"/>
        </w:rPr>
        <w:t>s</w:t>
      </w:r>
      <w:r w:rsidR="00690220">
        <w:rPr>
          <w:sz w:val="22"/>
        </w:rPr>
        <w:t xml:space="preserve"> EBT card use at gaming sites, </w:t>
      </w:r>
      <w:r w:rsidR="00267D23">
        <w:rPr>
          <w:sz w:val="22"/>
        </w:rPr>
        <w:t>stores that primarily sell firearms, and liquor stores.</w:t>
      </w:r>
    </w:p>
    <w:p w:rsidR="00267D23" w:rsidRDefault="0024312C" w:rsidP="00BE080F">
      <w:pPr>
        <w:pStyle w:val="Body-CSI"/>
        <w:rPr>
          <w:sz w:val="22"/>
        </w:rPr>
      </w:pPr>
      <w:r>
        <w:rPr>
          <w:sz w:val="22"/>
        </w:rPr>
        <w:t xml:space="preserve">Despite these measures, </w:t>
      </w:r>
      <w:r w:rsidR="00267D23">
        <w:rPr>
          <w:sz w:val="22"/>
        </w:rPr>
        <w:t xml:space="preserve">the state continues to receive reports that a small number of </w:t>
      </w:r>
      <w:r w:rsidR="00F228E2">
        <w:rPr>
          <w:sz w:val="22"/>
        </w:rPr>
        <w:t xml:space="preserve">cash assistance </w:t>
      </w:r>
      <w:r w:rsidR="00267D23">
        <w:rPr>
          <w:sz w:val="22"/>
        </w:rPr>
        <w:t>recipients are using their EBT card</w:t>
      </w:r>
      <w:r>
        <w:rPr>
          <w:sz w:val="22"/>
        </w:rPr>
        <w:t>s</w:t>
      </w:r>
      <w:r w:rsidR="00267D23">
        <w:rPr>
          <w:sz w:val="22"/>
        </w:rPr>
        <w:t xml:space="preserve"> at restricted locations. In order to address this issue and avoid fiscal penalties, </w:t>
      </w:r>
      <w:r w:rsidR="002F67E8">
        <w:rPr>
          <w:sz w:val="22"/>
        </w:rPr>
        <w:t xml:space="preserve">state agencies are </w:t>
      </w:r>
      <w:r w:rsidR="00267D23">
        <w:rPr>
          <w:sz w:val="22"/>
        </w:rPr>
        <w:t xml:space="preserve">actively pursuing solutions to improper EBT access in Colorado. </w:t>
      </w:r>
    </w:p>
    <w:p w:rsidR="00BE080F" w:rsidRDefault="00BE080F" w:rsidP="00BE080F">
      <w:pPr>
        <w:pStyle w:val="Level2Heading"/>
        <w:spacing w:before="0" w:line="240" w:lineRule="auto"/>
        <w:rPr>
          <w:color w:val="808080" w:themeColor="background1" w:themeShade="80"/>
          <w:sz w:val="32"/>
          <w:szCs w:val="32"/>
        </w:rPr>
      </w:pPr>
    </w:p>
    <w:p w:rsidR="00D2566C" w:rsidRPr="00BE080F" w:rsidRDefault="00D2566C" w:rsidP="00BE080F">
      <w:pPr>
        <w:pStyle w:val="Level2Heading"/>
        <w:spacing w:before="0" w:line="240" w:lineRule="auto"/>
        <w:rPr>
          <w:color w:val="595959" w:themeColor="text1" w:themeTint="A6"/>
          <w:sz w:val="32"/>
          <w:szCs w:val="32"/>
        </w:rPr>
      </w:pPr>
      <w:r w:rsidRPr="00BE080F">
        <w:rPr>
          <w:color w:val="595959" w:themeColor="text1" w:themeTint="A6"/>
          <w:sz w:val="32"/>
          <w:szCs w:val="32"/>
        </w:rPr>
        <w:t>Group Discussion</w:t>
      </w:r>
    </w:p>
    <w:p w:rsidR="00BE080F" w:rsidRDefault="00BE080F" w:rsidP="00BE080F">
      <w:pPr>
        <w:pStyle w:val="Body-CSI"/>
        <w:spacing w:before="0" w:line="240" w:lineRule="auto"/>
        <w:rPr>
          <w:sz w:val="22"/>
        </w:rPr>
      </w:pPr>
    </w:p>
    <w:p w:rsidR="0024312C" w:rsidRDefault="00BE080F" w:rsidP="00BE080F">
      <w:pPr>
        <w:pStyle w:val="Body-CSI"/>
        <w:spacing w:before="0" w:line="240" w:lineRule="auto"/>
        <w:rPr>
          <w:sz w:val="22"/>
        </w:rPr>
      </w:pPr>
      <w:r>
        <w:rPr>
          <w:sz w:val="22"/>
        </w:rPr>
        <w:t>During t</w:t>
      </w:r>
      <w:r w:rsidR="00D2566C" w:rsidRPr="00D2566C">
        <w:rPr>
          <w:sz w:val="22"/>
        </w:rPr>
        <w:t>wo stakeholder meetings</w:t>
      </w:r>
      <w:r>
        <w:rPr>
          <w:sz w:val="22"/>
        </w:rPr>
        <w:t xml:space="preserve">, </w:t>
      </w:r>
      <w:r w:rsidR="00D2566C" w:rsidRPr="00D2566C">
        <w:rPr>
          <w:sz w:val="22"/>
        </w:rPr>
        <w:t>the group discussed</w:t>
      </w:r>
      <w:r w:rsidR="00267D23">
        <w:rPr>
          <w:sz w:val="22"/>
        </w:rPr>
        <w:t xml:space="preserve"> the following</w:t>
      </w:r>
      <w:r>
        <w:rPr>
          <w:sz w:val="22"/>
        </w:rPr>
        <w:t xml:space="preserve"> issues</w:t>
      </w:r>
      <w:r w:rsidR="00D2566C" w:rsidRPr="00D2566C">
        <w:rPr>
          <w:sz w:val="22"/>
        </w:rPr>
        <w:t>:</w:t>
      </w:r>
    </w:p>
    <w:p w:rsidR="00BE080F" w:rsidRDefault="00BE080F" w:rsidP="00BE080F">
      <w:pPr>
        <w:pStyle w:val="Body-CSI"/>
        <w:spacing w:before="0" w:line="240" w:lineRule="auto"/>
        <w:rPr>
          <w:i/>
          <w:u w:val="single"/>
        </w:rPr>
      </w:pPr>
    </w:p>
    <w:p w:rsidR="00D2566C" w:rsidRPr="00ED16B6" w:rsidRDefault="00267D23" w:rsidP="00ED16B6">
      <w:pPr>
        <w:pStyle w:val="Body-CSI"/>
        <w:spacing w:before="0"/>
        <w:rPr>
          <w:sz w:val="22"/>
        </w:rPr>
      </w:pPr>
      <w:r w:rsidRPr="00ED16B6">
        <w:rPr>
          <w:i/>
          <w:sz w:val="22"/>
          <w:u w:val="single"/>
        </w:rPr>
        <w:t>P</w:t>
      </w:r>
      <w:r w:rsidR="00D2566C" w:rsidRPr="00ED16B6">
        <w:rPr>
          <w:i/>
          <w:sz w:val="22"/>
          <w:u w:val="single"/>
        </w:rPr>
        <w:t>roblem</w:t>
      </w:r>
      <w:r w:rsidR="00D2566C" w:rsidRPr="00ED16B6">
        <w:rPr>
          <w:sz w:val="22"/>
        </w:rPr>
        <w:t xml:space="preserve">: A small number of </w:t>
      </w:r>
      <w:r w:rsidR="00A525BA" w:rsidRPr="00ED16B6">
        <w:rPr>
          <w:sz w:val="22"/>
        </w:rPr>
        <w:t xml:space="preserve">Colorado </w:t>
      </w:r>
      <w:r w:rsidR="00D2566C" w:rsidRPr="00ED16B6">
        <w:rPr>
          <w:sz w:val="22"/>
        </w:rPr>
        <w:t xml:space="preserve">recipients have accessed their </w:t>
      </w:r>
      <w:r w:rsidR="002642BC" w:rsidRPr="00ED16B6">
        <w:rPr>
          <w:sz w:val="22"/>
        </w:rPr>
        <w:t>cash</w:t>
      </w:r>
      <w:r w:rsidR="00D2566C" w:rsidRPr="00ED16B6">
        <w:rPr>
          <w:sz w:val="22"/>
        </w:rPr>
        <w:t xml:space="preserve"> benefits at locations that are restricted by federal law</w:t>
      </w:r>
      <w:r w:rsidR="009E58FB" w:rsidRPr="00ED16B6">
        <w:rPr>
          <w:sz w:val="22"/>
        </w:rPr>
        <w:t>, including</w:t>
      </w:r>
      <w:r w:rsidR="00D2566C" w:rsidRPr="00ED16B6">
        <w:rPr>
          <w:sz w:val="22"/>
        </w:rPr>
        <w:t xml:space="preserve"> marijuana outlets</w:t>
      </w:r>
      <w:r w:rsidR="009E58FB" w:rsidRPr="00ED16B6">
        <w:rPr>
          <w:sz w:val="22"/>
        </w:rPr>
        <w:t xml:space="preserve">. </w:t>
      </w:r>
      <w:r w:rsidR="00D2566C" w:rsidRPr="00ED16B6">
        <w:rPr>
          <w:sz w:val="22"/>
        </w:rPr>
        <w:t xml:space="preserve"> </w:t>
      </w:r>
      <w:r w:rsidR="00A525BA" w:rsidRPr="00ED16B6">
        <w:rPr>
          <w:sz w:val="22"/>
        </w:rPr>
        <w:t>Furthermore, we do</w:t>
      </w:r>
      <w:r w:rsidR="00D2566C" w:rsidRPr="00ED16B6">
        <w:rPr>
          <w:sz w:val="22"/>
        </w:rPr>
        <w:t xml:space="preserve"> not know if the cash accessed </w:t>
      </w:r>
      <w:r w:rsidR="00A525BA" w:rsidRPr="00ED16B6">
        <w:rPr>
          <w:sz w:val="22"/>
        </w:rPr>
        <w:t xml:space="preserve">at these restricted locations </w:t>
      </w:r>
      <w:r w:rsidR="009E58FB" w:rsidRPr="00ED16B6">
        <w:rPr>
          <w:sz w:val="22"/>
        </w:rPr>
        <w:t xml:space="preserve">is </w:t>
      </w:r>
      <w:r w:rsidR="00D2566C" w:rsidRPr="00ED16B6">
        <w:rPr>
          <w:sz w:val="22"/>
        </w:rPr>
        <w:t xml:space="preserve">used at these establishments, </w:t>
      </w:r>
      <w:r w:rsidR="00A525BA" w:rsidRPr="00ED16B6">
        <w:rPr>
          <w:sz w:val="22"/>
        </w:rPr>
        <w:t xml:space="preserve">clearly counter to the intent of </w:t>
      </w:r>
      <w:r w:rsidR="002642BC" w:rsidRPr="00ED16B6">
        <w:rPr>
          <w:sz w:val="22"/>
        </w:rPr>
        <w:t>the assistance.</w:t>
      </w:r>
    </w:p>
    <w:p w:rsidR="00BE080F" w:rsidRPr="00ED16B6" w:rsidRDefault="00BE080F" w:rsidP="00ED16B6">
      <w:pPr>
        <w:pStyle w:val="Bulleted"/>
        <w:spacing w:before="0" w:after="0"/>
        <w:rPr>
          <w:i/>
          <w:sz w:val="22"/>
          <w:u w:val="single"/>
        </w:rPr>
      </w:pPr>
    </w:p>
    <w:p w:rsidR="00D2566C" w:rsidRPr="00D2566C" w:rsidRDefault="00267D23" w:rsidP="00BE3E41">
      <w:pPr>
        <w:pStyle w:val="Bulleted"/>
        <w:rPr>
          <w:sz w:val="22"/>
        </w:rPr>
      </w:pPr>
      <w:r w:rsidRPr="00C708D0">
        <w:rPr>
          <w:i/>
          <w:sz w:val="22"/>
          <w:u w:val="single"/>
        </w:rPr>
        <w:t>C</w:t>
      </w:r>
      <w:r w:rsidR="00D2566C" w:rsidRPr="00C708D0">
        <w:rPr>
          <w:i/>
          <w:sz w:val="22"/>
          <w:u w:val="single"/>
        </w:rPr>
        <w:t>hallenge</w:t>
      </w:r>
      <w:r w:rsidR="00D2566C" w:rsidRPr="00D2566C">
        <w:rPr>
          <w:sz w:val="22"/>
        </w:rPr>
        <w:t xml:space="preserve">: There are multiple challenges </w:t>
      </w:r>
      <w:r w:rsidR="00E2395E">
        <w:rPr>
          <w:sz w:val="22"/>
        </w:rPr>
        <w:t xml:space="preserve">in </w:t>
      </w:r>
      <w:r w:rsidR="00D2566C" w:rsidRPr="00D2566C">
        <w:rPr>
          <w:sz w:val="22"/>
        </w:rPr>
        <w:t xml:space="preserve">enforcing the ban on </w:t>
      </w:r>
      <w:r w:rsidR="00A525BA">
        <w:rPr>
          <w:sz w:val="22"/>
        </w:rPr>
        <w:t xml:space="preserve">accessing </w:t>
      </w:r>
      <w:r w:rsidR="00D2566C" w:rsidRPr="00D2566C">
        <w:rPr>
          <w:sz w:val="22"/>
        </w:rPr>
        <w:t>cash benefit</w:t>
      </w:r>
      <w:r w:rsidR="00A525BA">
        <w:rPr>
          <w:sz w:val="22"/>
        </w:rPr>
        <w:t>s</w:t>
      </w:r>
      <w:r w:rsidR="00D2566C" w:rsidRPr="00D2566C">
        <w:rPr>
          <w:sz w:val="22"/>
        </w:rPr>
        <w:t xml:space="preserve"> at ATMs in restricted locations in </w:t>
      </w:r>
      <w:r w:rsidR="00A525BA">
        <w:rPr>
          <w:sz w:val="22"/>
        </w:rPr>
        <w:t>Colorado</w:t>
      </w:r>
      <w:r w:rsidR="00D2566C" w:rsidRPr="00D2566C">
        <w:rPr>
          <w:sz w:val="22"/>
        </w:rPr>
        <w:t>:</w:t>
      </w:r>
    </w:p>
    <w:p w:rsidR="00D2566C" w:rsidRPr="00D2566C" w:rsidRDefault="00D2566C" w:rsidP="00D2566C">
      <w:pPr>
        <w:pStyle w:val="Bulleted"/>
        <w:numPr>
          <w:ilvl w:val="1"/>
          <w:numId w:val="20"/>
        </w:numPr>
        <w:rPr>
          <w:sz w:val="22"/>
        </w:rPr>
      </w:pPr>
      <w:r w:rsidRPr="00D2566C">
        <w:rPr>
          <w:sz w:val="22"/>
        </w:rPr>
        <w:t>ATMs are not currently regulated by the state</w:t>
      </w:r>
      <w:r w:rsidR="00A525BA">
        <w:rPr>
          <w:sz w:val="22"/>
        </w:rPr>
        <w:t xml:space="preserve">, precluding an </w:t>
      </w:r>
      <w:r w:rsidRPr="00D2566C">
        <w:rPr>
          <w:sz w:val="22"/>
        </w:rPr>
        <w:t xml:space="preserve">effective enforcement mechanism </w:t>
      </w:r>
      <w:r w:rsidR="00A525BA">
        <w:rPr>
          <w:sz w:val="22"/>
        </w:rPr>
        <w:t xml:space="preserve">to </w:t>
      </w:r>
      <w:r w:rsidRPr="00D2566C">
        <w:rPr>
          <w:sz w:val="22"/>
        </w:rPr>
        <w:t>restrict access.</w:t>
      </w:r>
    </w:p>
    <w:p w:rsidR="00D2566C" w:rsidRDefault="00D2566C" w:rsidP="00D2566C">
      <w:pPr>
        <w:pStyle w:val="Bulleted"/>
        <w:numPr>
          <w:ilvl w:val="1"/>
          <w:numId w:val="20"/>
        </w:numPr>
        <w:rPr>
          <w:sz w:val="22"/>
        </w:rPr>
      </w:pPr>
      <w:r w:rsidRPr="00D2566C">
        <w:rPr>
          <w:sz w:val="22"/>
        </w:rPr>
        <w:t xml:space="preserve">Many ATMs at these locations are mobile, </w:t>
      </w:r>
      <w:r>
        <w:rPr>
          <w:sz w:val="22"/>
        </w:rPr>
        <w:t>further complicat</w:t>
      </w:r>
      <w:r w:rsidR="00A525BA">
        <w:rPr>
          <w:sz w:val="22"/>
        </w:rPr>
        <w:t>ing</w:t>
      </w:r>
      <w:r>
        <w:rPr>
          <w:sz w:val="22"/>
        </w:rPr>
        <w:t xml:space="preserve"> </w:t>
      </w:r>
      <w:r w:rsidR="00A525BA">
        <w:rPr>
          <w:sz w:val="22"/>
        </w:rPr>
        <w:t xml:space="preserve">enforcement because </w:t>
      </w:r>
      <w:r w:rsidRPr="00D2566C">
        <w:rPr>
          <w:sz w:val="22"/>
        </w:rPr>
        <w:t xml:space="preserve">there is no reliable way to track where a machine is located.  </w:t>
      </w:r>
    </w:p>
    <w:p w:rsidR="00BE080F" w:rsidRPr="00BE080F" w:rsidRDefault="00D2566C" w:rsidP="00BE080F">
      <w:pPr>
        <w:pStyle w:val="Bulleted"/>
        <w:numPr>
          <w:ilvl w:val="1"/>
          <w:numId w:val="20"/>
        </w:numPr>
        <w:spacing w:before="0" w:after="0" w:line="240" w:lineRule="auto"/>
        <w:rPr>
          <w:sz w:val="22"/>
        </w:rPr>
      </w:pPr>
      <w:r>
        <w:rPr>
          <w:sz w:val="22"/>
        </w:rPr>
        <w:t>Additionally</w:t>
      </w:r>
      <w:r w:rsidRPr="00D2566C">
        <w:rPr>
          <w:sz w:val="22"/>
        </w:rPr>
        <w:t xml:space="preserve">, because these machines move, blocking Banking Identification Numbers (BINs), could restrict point-of-use access </w:t>
      </w:r>
      <w:r w:rsidR="00A525BA">
        <w:rPr>
          <w:sz w:val="22"/>
        </w:rPr>
        <w:t xml:space="preserve">if a </w:t>
      </w:r>
      <w:r>
        <w:rPr>
          <w:sz w:val="22"/>
        </w:rPr>
        <w:t xml:space="preserve">blocked machine moves from a restricted location </w:t>
      </w:r>
      <w:r w:rsidR="00A525BA">
        <w:rPr>
          <w:sz w:val="22"/>
        </w:rPr>
        <w:t xml:space="preserve">to an allowable location without removing </w:t>
      </w:r>
      <w:r w:rsidR="00BE080F">
        <w:rPr>
          <w:sz w:val="22"/>
        </w:rPr>
        <w:t>the BIN block.</w:t>
      </w:r>
    </w:p>
    <w:p w:rsidR="00BE080F" w:rsidRDefault="00BE080F" w:rsidP="00ED16B6">
      <w:pPr>
        <w:pStyle w:val="Bulleted"/>
        <w:rPr>
          <w:i/>
          <w:sz w:val="22"/>
          <w:u w:val="single"/>
        </w:rPr>
      </w:pPr>
    </w:p>
    <w:p w:rsidR="00D2566C" w:rsidRDefault="00267D23" w:rsidP="00ED16B6">
      <w:pPr>
        <w:pStyle w:val="Bulleted"/>
        <w:spacing w:before="0" w:after="0"/>
        <w:rPr>
          <w:sz w:val="22"/>
        </w:rPr>
      </w:pPr>
      <w:r w:rsidRPr="00C708D0">
        <w:rPr>
          <w:i/>
          <w:sz w:val="22"/>
          <w:u w:val="single"/>
        </w:rPr>
        <w:lastRenderedPageBreak/>
        <w:t>O</w:t>
      </w:r>
      <w:r w:rsidR="00D2566C" w:rsidRPr="00C708D0">
        <w:rPr>
          <w:i/>
          <w:sz w:val="22"/>
          <w:u w:val="single"/>
        </w:rPr>
        <w:t>ptions</w:t>
      </w:r>
      <w:r w:rsidR="00D2566C">
        <w:rPr>
          <w:sz w:val="22"/>
        </w:rPr>
        <w:t xml:space="preserve">: States around the country working to respond to the federal mandates have come up with </w:t>
      </w:r>
      <w:r w:rsidR="004E35D9">
        <w:rPr>
          <w:sz w:val="22"/>
        </w:rPr>
        <w:t xml:space="preserve">several </w:t>
      </w:r>
      <w:r w:rsidR="00D2566C">
        <w:rPr>
          <w:sz w:val="22"/>
        </w:rPr>
        <w:t xml:space="preserve">options </w:t>
      </w:r>
      <w:r w:rsidR="0024312C">
        <w:rPr>
          <w:sz w:val="22"/>
        </w:rPr>
        <w:t xml:space="preserve">to restrict EBT usage, </w:t>
      </w:r>
      <w:r w:rsidR="00D2566C">
        <w:rPr>
          <w:sz w:val="22"/>
        </w:rPr>
        <w:t>including: blocking BINs (often through their vendor); education campaigns; and fines/fees/licensing penalties for EBT recipients, store owners and ATM owners</w:t>
      </w:r>
      <w:r w:rsidR="004E35D9">
        <w:rPr>
          <w:sz w:val="22"/>
        </w:rPr>
        <w:t xml:space="preserve"> who do not comply with federal law</w:t>
      </w:r>
      <w:r w:rsidR="00D2566C">
        <w:rPr>
          <w:sz w:val="22"/>
        </w:rPr>
        <w:t xml:space="preserve">. </w:t>
      </w:r>
      <w:r w:rsidR="0024312C">
        <w:rPr>
          <w:sz w:val="22"/>
        </w:rPr>
        <w:t>As the group discovered, e</w:t>
      </w:r>
      <w:r w:rsidR="004E35D9">
        <w:rPr>
          <w:sz w:val="22"/>
        </w:rPr>
        <w:t xml:space="preserve">ach option </w:t>
      </w:r>
      <w:r w:rsidR="0024312C">
        <w:rPr>
          <w:sz w:val="22"/>
        </w:rPr>
        <w:t xml:space="preserve">entails both </w:t>
      </w:r>
      <w:r w:rsidR="004E35D9">
        <w:rPr>
          <w:sz w:val="22"/>
        </w:rPr>
        <w:t>benefits and drawbacks to consider. However, t</w:t>
      </w:r>
      <w:r w:rsidR="00D2566C">
        <w:rPr>
          <w:sz w:val="22"/>
        </w:rPr>
        <w:t xml:space="preserve">here is </w:t>
      </w:r>
      <w:r w:rsidR="004E35D9">
        <w:rPr>
          <w:sz w:val="22"/>
        </w:rPr>
        <w:t xml:space="preserve">insufficient </w:t>
      </w:r>
      <w:r w:rsidR="00D2566C">
        <w:rPr>
          <w:sz w:val="22"/>
        </w:rPr>
        <w:t xml:space="preserve">data to </w:t>
      </w:r>
      <w:r w:rsidR="004E35D9">
        <w:rPr>
          <w:sz w:val="22"/>
        </w:rPr>
        <w:t xml:space="preserve">demonstrate the </w:t>
      </w:r>
      <w:r w:rsidR="00D2566C">
        <w:rPr>
          <w:sz w:val="22"/>
        </w:rPr>
        <w:t>effective</w:t>
      </w:r>
      <w:r w:rsidR="004E35D9">
        <w:rPr>
          <w:sz w:val="22"/>
        </w:rPr>
        <w:t>ness</w:t>
      </w:r>
      <w:r w:rsidR="00D2566C">
        <w:rPr>
          <w:sz w:val="22"/>
        </w:rPr>
        <w:t xml:space="preserve"> </w:t>
      </w:r>
      <w:r w:rsidR="004E35D9">
        <w:rPr>
          <w:sz w:val="22"/>
        </w:rPr>
        <w:t xml:space="preserve">of any one and/or all of </w:t>
      </w:r>
      <w:r w:rsidR="00D2566C">
        <w:rPr>
          <w:sz w:val="22"/>
        </w:rPr>
        <w:t xml:space="preserve">these mechanisms </w:t>
      </w:r>
      <w:r w:rsidR="004E35D9">
        <w:rPr>
          <w:sz w:val="22"/>
        </w:rPr>
        <w:t>in preventing EBT access in restricted locations.</w:t>
      </w:r>
      <w:r w:rsidR="0047230A">
        <w:rPr>
          <w:sz w:val="22"/>
        </w:rPr>
        <w:t xml:space="preserve">  For instance, blocking BINs </w:t>
      </w:r>
      <w:r w:rsidR="00A67654">
        <w:rPr>
          <w:sz w:val="22"/>
        </w:rPr>
        <w:t>could significantly reduce EBT use in restricted locations; on the other hand, no one agency currently regulates or enforces ATM usage.</w:t>
      </w:r>
    </w:p>
    <w:p w:rsidR="00A67654" w:rsidRDefault="00A67654" w:rsidP="00BE080F">
      <w:pPr>
        <w:pStyle w:val="Body-CSI"/>
        <w:spacing w:before="0" w:line="240" w:lineRule="auto"/>
        <w:rPr>
          <w:rStyle w:val="Level2HeadingChar"/>
          <w:rFonts w:asciiTheme="minorHAnsi" w:hAnsiTheme="minorHAnsi"/>
          <w:sz w:val="32"/>
          <w:szCs w:val="32"/>
        </w:rPr>
      </w:pPr>
    </w:p>
    <w:p w:rsidR="001F11A8" w:rsidRPr="00BE080F" w:rsidRDefault="00086D42" w:rsidP="00BE080F">
      <w:pPr>
        <w:pStyle w:val="Body-CSI"/>
        <w:spacing w:before="0" w:line="240" w:lineRule="auto"/>
        <w:rPr>
          <w:rStyle w:val="Level2HeadingChar"/>
          <w:rFonts w:asciiTheme="minorHAnsi" w:hAnsiTheme="minorHAnsi"/>
          <w:color w:val="595959" w:themeColor="text1" w:themeTint="A6"/>
          <w:sz w:val="32"/>
          <w:szCs w:val="32"/>
        </w:rPr>
      </w:pPr>
      <w:r w:rsidRPr="00BE080F">
        <w:rPr>
          <w:rStyle w:val="Level2HeadingChar"/>
          <w:rFonts w:asciiTheme="minorHAnsi" w:hAnsiTheme="minorHAnsi"/>
          <w:color w:val="595959" w:themeColor="text1" w:themeTint="A6"/>
          <w:sz w:val="32"/>
          <w:szCs w:val="32"/>
        </w:rPr>
        <w:t>Recommendations</w:t>
      </w:r>
    </w:p>
    <w:p w:rsidR="00BE080F" w:rsidRDefault="00BE080F" w:rsidP="00BE080F">
      <w:pPr>
        <w:pStyle w:val="Bulleted"/>
        <w:spacing w:before="0" w:after="0" w:line="240" w:lineRule="auto"/>
        <w:rPr>
          <w:sz w:val="22"/>
        </w:rPr>
      </w:pPr>
    </w:p>
    <w:p w:rsidR="004E35D9" w:rsidRDefault="004E35D9" w:rsidP="004E35D9">
      <w:pPr>
        <w:pStyle w:val="Bulleted"/>
        <w:rPr>
          <w:sz w:val="22"/>
        </w:rPr>
      </w:pPr>
      <w:r>
        <w:rPr>
          <w:sz w:val="22"/>
        </w:rPr>
        <w:t xml:space="preserve">After carefully reviewing circumstances in Colorado and weighing the options, the Task Group identified </w:t>
      </w:r>
      <w:r w:rsidR="004208BC">
        <w:rPr>
          <w:sz w:val="22"/>
        </w:rPr>
        <w:t xml:space="preserve">five </w:t>
      </w:r>
      <w:r>
        <w:rPr>
          <w:sz w:val="22"/>
        </w:rPr>
        <w:t>specific recommendations for consideration.</w:t>
      </w:r>
    </w:p>
    <w:p w:rsidR="00AF7322" w:rsidRPr="00AF7322" w:rsidRDefault="00AF7322" w:rsidP="00AF7322">
      <w:pPr>
        <w:pStyle w:val="Level4heading"/>
        <w:rPr>
          <w:rFonts w:asciiTheme="minorHAnsi" w:hAnsiTheme="minorHAnsi" w:cstheme="minorHAnsi"/>
          <w:color w:val="5F497A" w:themeColor="accent4" w:themeShade="BF"/>
          <w:sz w:val="32"/>
          <w:szCs w:val="32"/>
        </w:rPr>
      </w:pPr>
      <w:r w:rsidRPr="00AF7322">
        <w:rPr>
          <w:rFonts w:asciiTheme="minorHAnsi" w:hAnsiTheme="minorHAnsi" w:cstheme="minorHAnsi"/>
          <w:b/>
          <w:color w:val="5F497A" w:themeColor="accent4" w:themeShade="BF"/>
          <w:sz w:val="32"/>
          <w:szCs w:val="32"/>
        </w:rPr>
        <w:t>1.  Policy Changes</w:t>
      </w:r>
    </w:p>
    <w:p w:rsidR="00AF7322" w:rsidRDefault="00AF7322" w:rsidP="00AF7322">
      <w:pPr>
        <w:pStyle w:val="Level3Heading"/>
        <w:rPr>
          <w:rFonts w:asciiTheme="majorHAnsi" w:hAnsiTheme="majorHAnsi"/>
          <w:b w:val="0"/>
          <w:color w:val="auto"/>
          <w:sz w:val="22"/>
          <w:highlight w:val="yellow"/>
        </w:rPr>
      </w:pPr>
      <w:r>
        <w:rPr>
          <w:noProof/>
        </w:rPr>
        <mc:AlternateContent>
          <mc:Choice Requires="wps">
            <w:drawing>
              <wp:inline distT="0" distB="0" distL="0" distR="0" wp14:anchorId="26B1564A" wp14:editId="7C481744">
                <wp:extent cx="6035040" cy="1431235"/>
                <wp:effectExtent l="0" t="0" r="3810" b="0"/>
                <wp:docPr id="6" name="Text Box 6"/>
                <wp:cNvGraphicFramePr/>
                <a:graphic xmlns:a="http://schemas.openxmlformats.org/drawingml/2006/main">
                  <a:graphicData uri="http://schemas.microsoft.com/office/word/2010/wordprocessingShape">
                    <wps:wsp>
                      <wps:cNvSpPr txBox="1"/>
                      <wps:spPr>
                        <a:xfrm>
                          <a:off x="0" y="0"/>
                          <a:ext cx="6035040" cy="1431235"/>
                        </a:xfrm>
                        <a:prstGeom prst="rect">
                          <a:avLst/>
                        </a:prstGeom>
                        <a:solidFill>
                          <a:srgbClr val="58A618"/>
                        </a:solidFill>
                        <a:ln w="6350">
                          <a:noFill/>
                        </a:ln>
                        <a:effectLst/>
                      </wps:spPr>
                      <wps:txbx>
                        <w:txbxContent>
                          <w:p w:rsidR="00AF7322" w:rsidRDefault="007D44D8" w:rsidP="00AF7322">
                            <w:pPr>
                              <w:pStyle w:val="ListParagraph"/>
                              <w:numPr>
                                <w:ilvl w:val="0"/>
                                <w:numId w:val="38"/>
                              </w:numPr>
                              <w:rPr>
                                <w:b/>
                                <w:color w:val="FFFFFF" w:themeColor="background1"/>
                                <w:sz w:val="22"/>
                              </w:rPr>
                            </w:pPr>
                            <w:r>
                              <w:rPr>
                                <w:b/>
                                <w:color w:val="FFFFFF" w:themeColor="background1"/>
                                <w:sz w:val="22"/>
                              </w:rPr>
                              <w:t>Consider m</w:t>
                            </w:r>
                            <w:r w:rsidR="00AF7322">
                              <w:rPr>
                                <w:b/>
                                <w:color w:val="FFFFFF" w:themeColor="background1"/>
                                <w:sz w:val="22"/>
                              </w:rPr>
                              <w:t>odify</w:t>
                            </w:r>
                            <w:r>
                              <w:rPr>
                                <w:b/>
                                <w:color w:val="FFFFFF" w:themeColor="background1"/>
                                <w:sz w:val="22"/>
                              </w:rPr>
                              <w:t>ing</w:t>
                            </w:r>
                            <w:r w:rsidR="00AF7322">
                              <w:rPr>
                                <w:b/>
                                <w:color w:val="FFFFFF" w:themeColor="background1"/>
                                <w:sz w:val="22"/>
                              </w:rPr>
                              <w:t xml:space="preserve"> legislation to restrict EBT card access at adult entertainment venues and retail </w:t>
                            </w:r>
                            <w:r w:rsidR="00F17A5B">
                              <w:rPr>
                                <w:b/>
                                <w:color w:val="FFFFFF" w:themeColor="background1"/>
                                <w:sz w:val="22"/>
                              </w:rPr>
                              <w:t xml:space="preserve">and medical </w:t>
                            </w:r>
                            <w:r w:rsidR="00AF7322">
                              <w:rPr>
                                <w:b/>
                                <w:color w:val="FFFFFF" w:themeColor="background1"/>
                                <w:sz w:val="22"/>
                              </w:rPr>
                              <w:t>marijuana outlets</w:t>
                            </w:r>
                          </w:p>
                          <w:p w:rsidR="00AF7322" w:rsidRDefault="00140AA7" w:rsidP="00AF7322">
                            <w:pPr>
                              <w:pStyle w:val="ListParagraph"/>
                              <w:numPr>
                                <w:ilvl w:val="0"/>
                                <w:numId w:val="38"/>
                              </w:numPr>
                              <w:rPr>
                                <w:b/>
                                <w:color w:val="FFFFFF" w:themeColor="background1"/>
                                <w:sz w:val="22"/>
                              </w:rPr>
                            </w:pPr>
                            <w:r>
                              <w:rPr>
                                <w:b/>
                                <w:color w:val="FFFFFF" w:themeColor="background1"/>
                                <w:sz w:val="22"/>
                              </w:rPr>
                              <w:t xml:space="preserve">Require </w:t>
                            </w:r>
                            <w:r w:rsidR="00AF7322">
                              <w:rPr>
                                <w:b/>
                                <w:color w:val="FFFFFF" w:themeColor="background1"/>
                                <w:sz w:val="22"/>
                              </w:rPr>
                              <w:t xml:space="preserve">Departments to develop </w:t>
                            </w:r>
                            <w:r>
                              <w:rPr>
                                <w:b/>
                                <w:color w:val="FFFFFF" w:themeColor="background1"/>
                                <w:sz w:val="22"/>
                              </w:rPr>
                              <w:t xml:space="preserve">rules to </w:t>
                            </w:r>
                            <w:r w:rsidR="00AF7322">
                              <w:rPr>
                                <w:b/>
                                <w:color w:val="FFFFFF" w:themeColor="background1"/>
                                <w:sz w:val="22"/>
                              </w:rPr>
                              <w:t xml:space="preserve">enforce </w:t>
                            </w:r>
                            <w:r>
                              <w:rPr>
                                <w:b/>
                                <w:color w:val="FFFFFF" w:themeColor="background1"/>
                                <w:sz w:val="22"/>
                              </w:rPr>
                              <w:t xml:space="preserve">unlawful </w:t>
                            </w:r>
                            <w:r w:rsidR="00AF7322">
                              <w:rPr>
                                <w:b/>
                                <w:color w:val="FFFFFF" w:themeColor="background1"/>
                                <w:sz w:val="22"/>
                              </w:rPr>
                              <w:t>EBT card access at restricted locations</w:t>
                            </w:r>
                          </w:p>
                          <w:p w:rsidR="00AF7322" w:rsidRPr="00BC7425" w:rsidRDefault="00AF7322" w:rsidP="00AF732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75.2pt;height:1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" fillcolor="#58a618" stroked="f" strokeweight=".5pt">
                <v:textbox>
                  <w:txbxContent>
                    <w:p w:rsidR="00AF7322" w:rsidRDefault="007D44D8" w:rsidP="00AF7322">
                      <w:pPr>
                        <w:pStyle w:val="ListParagraph"/>
                        <w:numPr>
                          <w:ilvl w:val="0"/>
                          <w:numId w:val="38"/>
                        </w:numPr>
                        <w:rPr>
                          <w:b/>
                          <w:color w:val="FFFFFF" w:themeColor="background1"/>
                          <w:sz w:val="22"/>
                        </w:rPr>
                      </w:pPr>
                      <w:r>
                        <w:rPr>
                          <w:b/>
                          <w:color w:val="FFFFFF" w:themeColor="background1"/>
                          <w:sz w:val="22"/>
                        </w:rPr>
                        <w:t>Consider m</w:t>
                      </w:r>
                      <w:r w:rsidR="00AF7322">
                        <w:rPr>
                          <w:b/>
                          <w:color w:val="FFFFFF" w:themeColor="background1"/>
                          <w:sz w:val="22"/>
                        </w:rPr>
                        <w:t>odify</w:t>
                      </w:r>
                      <w:r>
                        <w:rPr>
                          <w:b/>
                          <w:color w:val="FFFFFF" w:themeColor="background1"/>
                          <w:sz w:val="22"/>
                        </w:rPr>
                        <w:t>ing</w:t>
                      </w:r>
                      <w:r w:rsidR="00AF7322">
                        <w:rPr>
                          <w:b/>
                          <w:color w:val="FFFFFF" w:themeColor="background1"/>
                          <w:sz w:val="22"/>
                        </w:rPr>
                        <w:t xml:space="preserve"> legislation to restrict EBT card access at adult entertainment venues and retail </w:t>
                      </w:r>
                      <w:r w:rsidR="00F17A5B">
                        <w:rPr>
                          <w:b/>
                          <w:color w:val="FFFFFF" w:themeColor="background1"/>
                          <w:sz w:val="22"/>
                        </w:rPr>
                        <w:t xml:space="preserve">and medical </w:t>
                      </w:r>
                      <w:r w:rsidR="00AF7322">
                        <w:rPr>
                          <w:b/>
                          <w:color w:val="FFFFFF" w:themeColor="background1"/>
                          <w:sz w:val="22"/>
                        </w:rPr>
                        <w:t>marijuana outlets</w:t>
                      </w:r>
                    </w:p>
                    <w:p w:rsidR="00AF7322" w:rsidRDefault="00140AA7" w:rsidP="00AF7322">
                      <w:pPr>
                        <w:pStyle w:val="ListParagraph"/>
                        <w:numPr>
                          <w:ilvl w:val="0"/>
                          <w:numId w:val="38"/>
                        </w:numPr>
                        <w:rPr>
                          <w:b/>
                          <w:color w:val="FFFFFF" w:themeColor="background1"/>
                          <w:sz w:val="22"/>
                        </w:rPr>
                      </w:pPr>
                      <w:r>
                        <w:rPr>
                          <w:b/>
                          <w:color w:val="FFFFFF" w:themeColor="background1"/>
                          <w:sz w:val="22"/>
                        </w:rPr>
                        <w:t xml:space="preserve">Require </w:t>
                      </w:r>
                      <w:r w:rsidR="00AF7322">
                        <w:rPr>
                          <w:b/>
                          <w:color w:val="FFFFFF" w:themeColor="background1"/>
                          <w:sz w:val="22"/>
                        </w:rPr>
                        <w:t xml:space="preserve">Departments to develop </w:t>
                      </w:r>
                      <w:r>
                        <w:rPr>
                          <w:b/>
                          <w:color w:val="FFFFFF" w:themeColor="background1"/>
                          <w:sz w:val="22"/>
                        </w:rPr>
                        <w:t xml:space="preserve">rules to </w:t>
                      </w:r>
                      <w:r w:rsidR="00AF7322">
                        <w:rPr>
                          <w:b/>
                          <w:color w:val="FFFFFF" w:themeColor="background1"/>
                          <w:sz w:val="22"/>
                        </w:rPr>
                        <w:t xml:space="preserve">enforce </w:t>
                      </w:r>
                      <w:r>
                        <w:rPr>
                          <w:b/>
                          <w:color w:val="FFFFFF" w:themeColor="background1"/>
                          <w:sz w:val="22"/>
                        </w:rPr>
                        <w:t xml:space="preserve">unlawful </w:t>
                      </w:r>
                      <w:r w:rsidR="00AF7322">
                        <w:rPr>
                          <w:b/>
                          <w:color w:val="FFFFFF" w:themeColor="background1"/>
                          <w:sz w:val="22"/>
                        </w:rPr>
                        <w:t>EBT card access at restricted locations</w:t>
                      </w:r>
                    </w:p>
                    <w:p w:rsidR="00AF7322" w:rsidRPr="00BC7425" w:rsidRDefault="00AF7322" w:rsidP="00AF7322">
                      <w:pPr>
                        <w:rPr>
                          <w:color w:val="FFFFFF" w:themeColor="background1"/>
                        </w:rPr>
                      </w:pPr>
                    </w:p>
                  </w:txbxContent>
                </v:textbox>
                <w10:anchorlock/>
              </v:shape>
            </w:pict>
          </mc:Fallback>
        </mc:AlternateContent>
      </w:r>
    </w:p>
    <w:p w:rsidR="00AF7322" w:rsidRDefault="00AF7322" w:rsidP="00AF7322">
      <w:pPr>
        <w:pStyle w:val="Bulleted"/>
        <w:rPr>
          <w:rFonts w:asciiTheme="majorHAnsi" w:hAnsiTheme="majorHAnsi"/>
          <w:color w:val="auto"/>
          <w:sz w:val="22"/>
        </w:rPr>
      </w:pPr>
      <w:r>
        <w:rPr>
          <w:rFonts w:asciiTheme="majorHAnsi" w:hAnsiTheme="majorHAnsi"/>
          <w:color w:val="auto"/>
          <w:sz w:val="22"/>
        </w:rPr>
        <w:t xml:space="preserve">Policy changes </w:t>
      </w:r>
      <w:r w:rsidRPr="00BE3E41">
        <w:rPr>
          <w:rFonts w:asciiTheme="majorHAnsi" w:hAnsiTheme="majorHAnsi"/>
          <w:color w:val="auto"/>
          <w:sz w:val="22"/>
        </w:rPr>
        <w:t xml:space="preserve">will be helpful in two specific ways: </w:t>
      </w:r>
      <w:r w:rsidR="00BE4B25">
        <w:rPr>
          <w:rFonts w:asciiTheme="majorHAnsi" w:hAnsiTheme="majorHAnsi"/>
          <w:color w:val="auto"/>
          <w:sz w:val="22"/>
        </w:rPr>
        <w:t xml:space="preserve">changing legislation to match federal restrictions for EBT use and considering rules for enforcing unlawful use of EBT cards at restricted locations. </w:t>
      </w:r>
      <w:r w:rsidR="007D44D8">
        <w:rPr>
          <w:rFonts w:asciiTheme="majorHAnsi" w:hAnsiTheme="majorHAnsi"/>
          <w:color w:val="auto"/>
          <w:sz w:val="22"/>
        </w:rPr>
        <w:t xml:space="preserve">Departments </w:t>
      </w:r>
      <w:r w:rsidR="00CE50F7">
        <w:rPr>
          <w:rFonts w:asciiTheme="majorHAnsi" w:hAnsiTheme="majorHAnsi"/>
          <w:color w:val="auto"/>
          <w:sz w:val="22"/>
        </w:rPr>
        <w:t xml:space="preserve">must </w:t>
      </w:r>
      <w:r w:rsidR="007D44D8">
        <w:rPr>
          <w:rFonts w:asciiTheme="majorHAnsi" w:hAnsiTheme="majorHAnsi"/>
          <w:color w:val="auto"/>
          <w:sz w:val="22"/>
        </w:rPr>
        <w:t xml:space="preserve">consider promulgating </w:t>
      </w:r>
      <w:r w:rsidR="00CE50F7">
        <w:rPr>
          <w:rFonts w:asciiTheme="majorHAnsi" w:hAnsiTheme="majorHAnsi"/>
          <w:color w:val="auto"/>
          <w:sz w:val="22"/>
        </w:rPr>
        <w:t xml:space="preserve">rules to enforce sanctions. To this end, </w:t>
      </w:r>
      <w:r w:rsidR="00F228E2">
        <w:rPr>
          <w:rFonts w:asciiTheme="majorHAnsi" w:hAnsiTheme="majorHAnsi"/>
          <w:color w:val="auto"/>
          <w:sz w:val="22"/>
        </w:rPr>
        <w:t xml:space="preserve">Departments </w:t>
      </w:r>
      <w:r>
        <w:rPr>
          <w:rFonts w:asciiTheme="majorHAnsi" w:hAnsiTheme="majorHAnsi"/>
          <w:color w:val="auto"/>
          <w:sz w:val="22"/>
        </w:rPr>
        <w:t>must carefully seek stak</w:t>
      </w:r>
      <w:r w:rsidR="0047230A">
        <w:rPr>
          <w:rFonts w:asciiTheme="majorHAnsi" w:hAnsiTheme="majorHAnsi"/>
          <w:color w:val="auto"/>
          <w:sz w:val="22"/>
        </w:rPr>
        <w:t>eholder input and endorsement of</w:t>
      </w:r>
      <w:r>
        <w:rPr>
          <w:rFonts w:asciiTheme="majorHAnsi" w:hAnsiTheme="majorHAnsi"/>
          <w:color w:val="auto"/>
          <w:sz w:val="22"/>
        </w:rPr>
        <w:t xml:space="preserve"> </w:t>
      </w:r>
      <w:r w:rsidR="0047230A">
        <w:rPr>
          <w:rFonts w:asciiTheme="majorHAnsi" w:hAnsiTheme="majorHAnsi"/>
          <w:color w:val="auto"/>
          <w:sz w:val="22"/>
        </w:rPr>
        <w:t xml:space="preserve">any </w:t>
      </w:r>
      <w:r>
        <w:rPr>
          <w:rFonts w:asciiTheme="majorHAnsi" w:hAnsiTheme="majorHAnsi"/>
          <w:color w:val="auto"/>
          <w:sz w:val="22"/>
        </w:rPr>
        <w:t xml:space="preserve">policy changes that </w:t>
      </w:r>
      <w:r w:rsidRPr="00BE3E41">
        <w:rPr>
          <w:rFonts w:asciiTheme="majorHAnsi" w:hAnsiTheme="majorHAnsi"/>
          <w:color w:val="auto"/>
          <w:sz w:val="22"/>
        </w:rPr>
        <w:t>penaliz</w:t>
      </w:r>
      <w:r>
        <w:rPr>
          <w:rFonts w:asciiTheme="majorHAnsi" w:hAnsiTheme="majorHAnsi"/>
          <w:color w:val="auto"/>
          <w:sz w:val="22"/>
        </w:rPr>
        <w:t>e</w:t>
      </w:r>
      <w:r w:rsidRPr="00BE3E41">
        <w:rPr>
          <w:rFonts w:asciiTheme="majorHAnsi" w:hAnsiTheme="majorHAnsi"/>
          <w:color w:val="auto"/>
          <w:sz w:val="22"/>
        </w:rPr>
        <w:t xml:space="preserve"> businesses</w:t>
      </w:r>
      <w:r w:rsidR="00ED16B6">
        <w:rPr>
          <w:rFonts w:asciiTheme="majorHAnsi" w:hAnsiTheme="majorHAnsi"/>
          <w:color w:val="auto"/>
          <w:sz w:val="22"/>
        </w:rPr>
        <w:t>. Moreover</w:t>
      </w:r>
      <w:r>
        <w:rPr>
          <w:rFonts w:asciiTheme="majorHAnsi" w:hAnsiTheme="majorHAnsi"/>
          <w:color w:val="auto"/>
          <w:sz w:val="22"/>
        </w:rPr>
        <w:t>,</w:t>
      </w:r>
      <w:r w:rsidRPr="00BE3E41">
        <w:rPr>
          <w:rFonts w:asciiTheme="majorHAnsi" w:hAnsiTheme="majorHAnsi"/>
          <w:color w:val="auto"/>
          <w:sz w:val="22"/>
        </w:rPr>
        <w:t xml:space="preserve"> </w:t>
      </w:r>
      <w:r w:rsidR="00ED16B6">
        <w:rPr>
          <w:rFonts w:asciiTheme="majorHAnsi" w:hAnsiTheme="majorHAnsi"/>
          <w:color w:val="auto"/>
          <w:sz w:val="22"/>
        </w:rPr>
        <w:t>any enforcement strategies will carefully balance t</w:t>
      </w:r>
      <w:r w:rsidRPr="00BE3E41">
        <w:rPr>
          <w:rFonts w:asciiTheme="majorHAnsi" w:hAnsiTheme="majorHAnsi"/>
          <w:color w:val="auto"/>
          <w:sz w:val="22"/>
        </w:rPr>
        <w:t xml:space="preserve">he type of penalty and enforcement, specifically </w:t>
      </w:r>
      <w:r>
        <w:rPr>
          <w:rFonts w:asciiTheme="majorHAnsi" w:hAnsiTheme="majorHAnsi"/>
          <w:color w:val="auto"/>
          <w:sz w:val="22"/>
        </w:rPr>
        <w:t xml:space="preserve">avoiding </w:t>
      </w:r>
      <w:r w:rsidRPr="00BE3E41">
        <w:rPr>
          <w:rFonts w:asciiTheme="majorHAnsi" w:hAnsiTheme="majorHAnsi"/>
          <w:color w:val="auto"/>
          <w:sz w:val="22"/>
        </w:rPr>
        <w:t xml:space="preserve">tying enforcement to </w:t>
      </w:r>
      <w:r>
        <w:rPr>
          <w:rFonts w:asciiTheme="majorHAnsi" w:hAnsiTheme="majorHAnsi"/>
          <w:color w:val="auto"/>
          <w:sz w:val="22"/>
        </w:rPr>
        <w:t xml:space="preserve">business </w:t>
      </w:r>
      <w:r w:rsidRPr="00BE3E41">
        <w:rPr>
          <w:rFonts w:asciiTheme="majorHAnsi" w:hAnsiTheme="majorHAnsi"/>
          <w:color w:val="auto"/>
          <w:sz w:val="22"/>
        </w:rPr>
        <w:t>licenses.</w:t>
      </w:r>
    </w:p>
    <w:p w:rsidR="002F1BC1" w:rsidRPr="00D2566C" w:rsidRDefault="002F1BC1" w:rsidP="00AF7322">
      <w:pPr>
        <w:pStyle w:val="Bulleted"/>
        <w:rPr>
          <w:sz w:val="22"/>
        </w:rPr>
      </w:pPr>
    </w:p>
    <w:p w:rsidR="000E4861" w:rsidRPr="00AF7322" w:rsidRDefault="00AF7322" w:rsidP="00143629">
      <w:pPr>
        <w:pStyle w:val="Level3Heading"/>
        <w:rPr>
          <w:i/>
          <w:color w:val="5F497A" w:themeColor="accent4" w:themeShade="BF"/>
          <w:sz w:val="32"/>
          <w:szCs w:val="32"/>
        </w:rPr>
      </w:pPr>
      <w:r>
        <w:rPr>
          <w:i/>
          <w:color w:val="5F497A" w:themeColor="accent4" w:themeShade="BF"/>
          <w:sz w:val="32"/>
          <w:szCs w:val="32"/>
        </w:rPr>
        <w:lastRenderedPageBreak/>
        <w:t xml:space="preserve">2.  </w:t>
      </w:r>
      <w:r w:rsidR="002F1BC1">
        <w:rPr>
          <w:i/>
          <w:color w:val="5F497A" w:themeColor="accent4" w:themeShade="BF"/>
          <w:sz w:val="32"/>
          <w:szCs w:val="32"/>
        </w:rPr>
        <w:t xml:space="preserve">Consumer </w:t>
      </w:r>
      <w:r w:rsidR="00A87085">
        <w:rPr>
          <w:i/>
          <w:color w:val="5F497A" w:themeColor="accent4" w:themeShade="BF"/>
          <w:sz w:val="32"/>
          <w:szCs w:val="32"/>
        </w:rPr>
        <w:t xml:space="preserve">Awareness </w:t>
      </w:r>
      <w:r w:rsidR="002F1BC1">
        <w:rPr>
          <w:i/>
          <w:color w:val="5F497A" w:themeColor="accent4" w:themeShade="BF"/>
          <w:sz w:val="32"/>
          <w:szCs w:val="32"/>
        </w:rPr>
        <w:t>a</w:t>
      </w:r>
      <w:r w:rsidR="00A87085">
        <w:rPr>
          <w:i/>
          <w:color w:val="5F497A" w:themeColor="accent4" w:themeShade="BF"/>
          <w:sz w:val="32"/>
          <w:szCs w:val="32"/>
        </w:rPr>
        <w:t>nd Business Outreach</w:t>
      </w:r>
    </w:p>
    <w:p w:rsidR="007B7696" w:rsidRPr="0050073D" w:rsidRDefault="00AF7322" w:rsidP="007B7696">
      <w:pPr>
        <w:pStyle w:val="Level4heading"/>
        <w:rPr>
          <w:b/>
          <w:sz w:val="28"/>
          <w:szCs w:val="28"/>
        </w:rPr>
      </w:pPr>
      <w:r>
        <w:rPr>
          <w:b/>
          <w:sz w:val="28"/>
          <w:szCs w:val="28"/>
        </w:rPr>
        <w:t xml:space="preserve">  </w:t>
      </w:r>
      <w:r w:rsidR="004E35D9">
        <w:rPr>
          <w:b/>
          <w:sz w:val="28"/>
          <w:szCs w:val="28"/>
        </w:rPr>
        <w:t>N</w:t>
      </w:r>
      <w:r w:rsidR="007B7696" w:rsidRPr="0050073D">
        <w:rPr>
          <w:b/>
          <w:sz w:val="28"/>
          <w:szCs w:val="28"/>
        </w:rPr>
        <w:t>otif</w:t>
      </w:r>
      <w:r w:rsidR="004E35D9">
        <w:rPr>
          <w:b/>
          <w:sz w:val="28"/>
          <w:szCs w:val="28"/>
        </w:rPr>
        <w:t>y</w:t>
      </w:r>
      <w:r w:rsidR="007B7696" w:rsidRPr="0050073D">
        <w:rPr>
          <w:b/>
          <w:sz w:val="28"/>
          <w:szCs w:val="28"/>
        </w:rPr>
        <w:t xml:space="preserve"> con</w:t>
      </w:r>
      <w:r w:rsidR="007B7696">
        <w:rPr>
          <w:b/>
          <w:sz w:val="28"/>
          <w:szCs w:val="28"/>
        </w:rPr>
        <w:t>sumers regarding EBT card restrictions</w:t>
      </w:r>
      <w:r w:rsidR="007B7696" w:rsidRPr="0050073D">
        <w:rPr>
          <w:b/>
          <w:sz w:val="28"/>
          <w:szCs w:val="28"/>
        </w:rPr>
        <w:tab/>
      </w:r>
    </w:p>
    <w:p w:rsidR="007B7696" w:rsidRPr="000E4861" w:rsidRDefault="007B7696" w:rsidP="007B7696">
      <w:pPr>
        <w:pStyle w:val="Body-CSI"/>
      </w:pPr>
      <w:r>
        <w:rPr>
          <w:noProof/>
        </w:rPr>
        <mc:AlternateContent>
          <mc:Choice Requires="wps">
            <w:drawing>
              <wp:inline distT="0" distB="0" distL="0" distR="0" wp14:anchorId="0706A250" wp14:editId="248D86A5">
                <wp:extent cx="5971430" cy="2250219"/>
                <wp:effectExtent l="0" t="0" r="0" b="0"/>
                <wp:docPr id="5" name="Text Box 5"/>
                <wp:cNvGraphicFramePr/>
                <a:graphic xmlns:a="http://schemas.openxmlformats.org/drawingml/2006/main">
                  <a:graphicData uri="http://schemas.microsoft.com/office/word/2010/wordprocessingShape">
                    <wps:wsp>
                      <wps:cNvSpPr txBox="1"/>
                      <wps:spPr>
                        <a:xfrm>
                          <a:off x="0" y="0"/>
                          <a:ext cx="5971430" cy="2250219"/>
                        </a:xfrm>
                        <a:prstGeom prst="rect">
                          <a:avLst/>
                        </a:prstGeom>
                        <a:solidFill>
                          <a:srgbClr val="58A61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69" w:rsidRPr="0047230A" w:rsidRDefault="00DD1A69" w:rsidP="00BE3E41">
                            <w:pPr>
                              <w:pStyle w:val="Bulleted"/>
                              <w:numPr>
                                <w:ilvl w:val="0"/>
                                <w:numId w:val="4"/>
                              </w:numPr>
                              <w:spacing w:before="0" w:line="264" w:lineRule="auto"/>
                              <w:rPr>
                                <w:b/>
                                <w:color w:val="FFFFFF" w:themeColor="background1"/>
                                <w:sz w:val="22"/>
                              </w:rPr>
                            </w:pPr>
                            <w:r w:rsidRPr="0047230A">
                              <w:rPr>
                                <w:b/>
                                <w:color w:val="FFFFFF" w:themeColor="background1"/>
                                <w:sz w:val="22"/>
                              </w:rPr>
                              <w:t>Convene an advisory group comprised of  consumers, advocates, and state staff  to develop and refine written notifications about restricted locations and potential penalties for noncompliance.</w:t>
                            </w:r>
                          </w:p>
                          <w:p w:rsidR="00DD1A69" w:rsidRPr="0047230A" w:rsidRDefault="00DD1A69" w:rsidP="00BE3E41">
                            <w:pPr>
                              <w:pStyle w:val="Bulleted"/>
                              <w:numPr>
                                <w:ilvl w:val="0"/>
                                <w:numId w:val="4"/>
                              </w:numPr>
                              <w:spacing w:before="0" w:line="264" w:lineRule="auto"/>
                              <w:rPr>
                                <w:b/>
                                <w:color w:val="FFFFFF" w:themeColor="background1"/>
                                <w:sz w:val="22"/>
                              </w:rPr>
                            </w:pPr>
                            <w:r w:rsidRPr="0047230A">
                              <w:rPr>
                                <w:b/>
                                <w:color w:val="FFFFFF" w:themeColor="background1"/>
                                <w:sz w:val="22"/>
                              </w:rPr>
                              <w:t>Develop a messaging campaign to increase consumer and business owner awareness about the restricted access points for EBT card withdrawals.</w:t>
                            </w:r>
                          </w:p>
                          <w:p w:rsidR="00DD1A69" w:rsidRPr="0047230A" w:rsidRDefault="00DD1A69" w:rsidP="0024312C">
                            <w:pPr>
                              <w:pStyle w:val="Bulleted"/>
                              <w:numPr>
                                <w:ilvl w:val="0"/>
                                <w:numId w:val="4"/>
                              </w:numPr>
                              <w:spacing w:before="0" w:line="264" w:lineRule="auto"/>
                              <w:rPr>
                                <w:b/>
                                <w:color w:val="FFFFFF" w:themeColor="background1"/>
                                <w:sz w:val="22"/>
                              </w:rPr>
                            </w:pPr>
                            <w:r w:rsidRPr="0047230A">
                              <w:rPr>
                                <w:b/>
                                <w:color w:val="FFFFFF" w:themeColor="background1"/>
                                <w:sz w:val="22"/>
                              </w:rPr>
                              <w:t xml:space="preserve">Develop </w:t>
                            </w:r>
                            <w:r w:rsidR="0024312C" w:rsidRPr="0047230A">
                              <w:rPr>
                                <w:b/>
                                <w:color w:val="FFFFFF" w:themeColor="background1"/>
                                <w:sz w:val="22"/>
                              </w:rPr>
                              <w:t xml:space="preserve">new </w:t>
                            </w:r>
                            <w:r w:rsidRPr="0047230A">
                              <w:rPr>
                                <w:b/>
                                <w:color w:val="FFFFFF" w:themeColor="background1"/>
                                <w:sz w:val="22"/>
                              </w:rPr>
                              <w:t>training for county workers to understand the full scope of the issue of restricted access and potential penalties for non-compliance</w:t>
                            </w:r>
                            <w:r w:rsidR="0024312C" w:rsidRPr="0047230A">
                              <w:rPr>
                                <w:b/>
                                <w:color w:val="FFFFFF" w:themeColor="background1"/>
                                <w:sz w:val="22"/>
                              </w:rPr>
                              <w:t>.</w:t>
                            </w:r>
                          </w:p>
                          <w:p w:rsidR="00DD1A69" w:rsidRPr="0047230A" w:rsidRDefault="00BE4B25" w:rsidP="007B7696">
                            <w:pPr>
                              <w:pStyle w:val="Bulleted"/>
                              <w:numPr>
                                <w:ilvl w:val="0"/>
                                <w:numId w:val="4"/>
                              </w:numPr>
                              <w:spacing w:before="0" w:line="264" w:lineRule="auto"/>
                              <w:rPr>
                                <w:b/>
                                <w:color w:val="FFFFFF" w:themeColor="background1"/>
                                <w:sz w:val="22"/>
                              </w:rPr>
                            </w:pPr>
                            <w:r>
                              <w:rPr>
                                <w:b/>
                                <w:color w:val="FFFFFF" w:themeColor="background1"/>
                                <w:sz w:val="22"/>
                              </w:rPr>
                              <w:t>Working in partnership, stat</w:t>
                            </w:r>
                            <w:r w:rsidR="009B3272">
                              <w:rPr>
                                <w:b/>
                                <w:color w:val="FFFFFF" w:themeColor="background1"/>
                                <w:sz w:val="22"/>
                              </w:rPr>
                              <w:t>e</w:t>
                            </w:r>
                            <w:r>
                              <w:rPr>
                                <w:b/>
                                <w:color w:val="FFFFFF" w:themeColor="background1"/>
                                <w:sz w:val="22"/>
                              </w:rPr>
                              <w:t xml:space="preserve"> and county leaders will d</w:t>
                            </w:r>
                            <w:r w:rsidR="00DD1A69" w:rsidRPr="0047230A">
                              <w:rPr>
                                <w:b/>
                                <w:color w:val="FFFFFF" w:themeColor="background1"/>
                                <w:sz w:val="22"/>
                              </w:rPr>
                              <w:t xml:space="preserve">evelop </w:t>
                            </w:r>
                            <w:r>
                              <w:rPr>
                                <w:b/>
                                <w:color w:val="FFFFFF" w:themeColor="background1"/>
                                <w:sz w:val="22"/>
                              </w:rPr>
                              <w:t xml:space="preserve">strategies </w:t>
                            </w:r>
                            <w:r w:rsidR="00DD1A69" w:rsidRPr="0047230A">
                              <w:rPr>
                                <w:b/>
                                <w:color w:val="FFFFFF" w:themeColor="background1"/>
                                <w:sz w:val="22"/>
                              </w:rPr>
                              <w:t xml:space="preserve">to track compliance at </w:t>
                            </w:r>
                            <w:r w:rsidR="0024312C" w:rsidRPr="0047230A">
                              <w:rPr>
                                <w:b/>
                                <w:color w:val="FFFFFF" w:themeColor="background1"/>
                                <w:sz w:val="22"/>
                              </w:rPr>
                              <w:t xml:space="preserve">the </w:t>
                            </w:r>
                            <w:r w:rsidR="00DD1A69" w:rsidRPr="0047230A">
                              <w:rPr>
                                <w:b/>
                                <w:color w:val="FFFFFF" w:themeColor="background1"/>
                                <w:sz w:val="22"/>
                              </w:rPr>
                              <w:t>local level.</w:t>
                            </w:r>
                          </w:p>
                          <w:p w:rsidR="0047230A" w:rsidRPr="0047230A" w:rsidRDefault="0047230A" w:rsidP="007B7696">
                            <w:pPr>
                              <w:pStyle w:val="Bulleted"/>
                              <w:numPr>
                                <w:ilvl w:val="0"/>
                                <w:numId w:val="4"/>
                              </w:numPr>
                              <w:spacing w:before="0" w:line="264" w:lineRule="auto"/>
                              <w:rPr>
                                <w:b/>
                                <w:color w:val="FFFFFF" w:themeColor="background1"/>
                                <w:sz w:val="22"/>
                              </w:rPr>
                            </w:pPr>
                            <w:r w:rsidRPr="0047230A">
                              <w:rPr>
                                <w:b/>
                                <w:color w:val="FFFFFF" w:themeColor="background1"/>
                                <w:sz w:val="22"/>
                              </w:rPr>
                              <w:t>Continue to regularly convene the stakeholder group to evaluate and identify resources and agency structures needed to support actions</w:t>
                            </w:r>
                          </w:p>
                          <w:p w:rsidR="00DD1A69" w:rsidRPr="00BC7425" w:rsidRDefault="00DD1A69" w:rsidP="007B769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470.2pt;height:1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" fillcolor="#58a618" stroked="f" strokeweight=".5pt">
                <v:textbox>
                  <w:txbxContent>
                    <w:p w:rsidR="00DD1A69" w:rsidRPr="0047230A" w:rsidRDefault="00DD1A69" w:rsidP="00BE3E41">
                      <w:pPr>
                        <w:pStyle w:val="Bulleted"/>
                        <w:numPr>
                          <w:ilvl w:val="0"/>
                          <w:numId w:val="4"/>
                        </w:numPr>
                        <w:spacing w:before="0" w:line="264" w:lineRule="auto"/>
                        <w:rPr>
                          <w:b/>
                          <w:color w:val="FFFFFF" w:themeColor="background1"/>
                          <w:sz w:val="22"/>
                        </w:rPr>
                      </w:pPr>
                      <w:r w:rsidRPr="0047230A">
                        <w:rPr>
                          <w:b/>
                          <w:color w:val="FFFFFF" w:themeColor="background1"/>
                          <w:sz w:val="22"/>
                        </w:rPr>
                        <w:t xml:space="preserve">Convene an advisory group comprised </w:t>
                      </w:r>
                      <w:proofErr w:type="gramStart"/>
                      <w:r w:rsidRPr="0047230A">
                        <w:rPr>
                          <w:b/>
                          <w:color w:val="FFFFFF" w:themeColor="background1"/>
                          <w:sz w:val="22"/>
                        </w:rPr>
                        <w:t>of  consumers</w:t>
                      </w:r>
                      <w:proofErr w:type="gramEnd"/>
                      <w:r w:rsidRPr="0047230A">
                        <w:rPr>
                          <w:b/>
                          <w:color w:val="FFFFFF" w:themeColor="background1"/>
                          <w:sz w:val="22"/>
                        </w:rPr>
                        <w:t>, advocates, and state staff  to develop and refine written notifications about restricted locations and potential penalties for noncompliance.</w:t>
                      </w:r>
                    </w:p>
                    <w:p w:rsidR="00DD1A69" w:rsidRPr="0047230A" w:rsidRDefault="00DD1A69" w:rsidP="00BE3E41">
                      <w:pPr>
                        <w:pStyle w:val="Bulleted"/>
                        <w:numPr>
                          <w:ilvl w:val="0"/>
                          <w:numId w:val="4"/>
                        </w:numPr>
                        <w:spacing w:before="0" w:line="264" w:lineRule="auto"/>
                        <w:rPr>
                          <w:b/>
                          <w:color w:val="FFFFFF" w:themeColor="background1"/>
                          <w:sz w:val="22"/>
                        </w:rPr>
                      </w:pPr>
                      <w:r w:rsidRPr="0047230A">
                        <w:rPr>
                          <w:b/>
                          <w:color w:val="FFFFFF" w:themeColor="background1"/>
                          <w:sz w:val="22"/>
                        </w:rPr>
                        <w:t>Develop a messaging campaign to increase consumer and business owner awareness about the restricted access points for EBT card withdrawals.</w:t>
                      </w:r>
                    </w:p>
                    <w:p w:rsidR="00DD1A69" w:rsidRPr="0047230A" w:rsidRDefault="00DD1A69" w:rsidP="0024312C">
                      <w:pPr>
                        <w:pStyle w:val="Bulleted"/>
                        <w:numPr>
                          <w:ilvl w:val="0"/>
                          <w:numId w:val="4"/>
                        </w:numPr>
                        <w:spacing w:before="0" w:line="264" w:lineRule="auto"/>
                        <w:rPr>
                          <w:b/>
                          <w:color w:val="FFFFFF" w:themeColor="background1"/>
                          <w:sz w:val="22"/>
                        </w:rPr>
                      </w:pPr>
                      <w:r w:rsidRPr="0047230A">
                        <w:rPr>
                          <w:b/>
                          <w:color w:val="FFFFFF" w:themeColor="background1"/>
                          <w:sz w:val="22"/>
                        </w:rPr>
                        <w:t xml:space="preserve">Develop </w:t>
                      </w:r>
                      <w:r w:rsidR="0024312C" w:rsidRPr="0047230A">
                        <w:rPr>
                          <w:b/>
                          <w:color w:val="FFFFFF" w:themeColor="background1"/>
                          <w:sz w:val="22"/>
                        </w:rPr>
                        <w:t xml:space="preserve">new </w:t>
                      </w:r>
                      <w:r w:rsidRPr="0047230A">
                        <w:rPr>
                          <w:b/>
                          <w:color w:val="FFFFFF" w:themeColor="background1"/>
                          <w:sz w:val="22"/>
                        </w:rPr>
                        <w:t>training for county workers to understand the full scope of the issue of restricted access and potential penalties for non-compliance</w:t>
                      </w:r>
                      <w:r w:rsidR="0024312C" w:rsidRPr="0047230A">
                        <w:rPr>
                          <w:b/>
                          <w:color w:val="FFFFFF" w:themeColor="background1"/>
                          <w:sz w:val="22"/>
                        </w:rPr>
                        <w:t>.</w:t>
                      </w:r>
                    </w:p>
                    <w:p w:rsidR="00DD1A69" w:rsidRPr="0047230A" w:rsidRDefault="00BE4B25" w:rsidP="007B7696">
                      <w:pPr>
                        <w:pStyle w:val="Bulleted"/>
                        <w:numPr>
                          <w:ilvl w:val="0"/>
                          <w:numId w:val="4"/>
                        </w:numPr>
                        <w:spacing w:before="0" w:line="264" w:lineRule="auto"/>
                        <w:rPr>
                          <w:b/>
                          <w:color w:val="FFFFFF" w:themeColor="background1"/>
                          <w:sz w:val="22"/>
                        </w:rPr>
                      </w:pPr>
                      <w:r>
                        <w:rPr>
                          <w:b/>
                          <w:color w:val="FFFFFF" w:themeColor="background1"/>
                          <w:sz w:val="22"/>
                        </w:rPr>
                        <w:t>Working in partnership, stat</w:t>
                      </w:r>
                      <w:r w:rsidR="009B3272">
                        <w:rPr>
                          <w:b/>
                          <w:color w:val="FFFFFF" w:themeColor="background1"/>
                          <w:sz w:val="22"/>
                        </w:rPr>
                        <w:t>e</w:t>
                      </w:r>
                      <w:r>
                        <w:rPr>
                          <w:b/>
                          <w:color w:val="FFFFFF" w:themeColor="background1"/>
                          <w:sz w:val="22"/>
                        </w:rPr>
                        <w:t xml:space="preserve"> and county leaders will d</w:t>
                      </w:r>
                      <w:r w:rsidR="00DD1A69" w:rsidRPr="0047230A">
                        <w:rPr>
                          <w:b/>
                          <w:color w:val="FFFFFF" w:themeColor="background1"/>
                          <w:sz w:val="22"/>
                        </w:rPr>
                        <w:t xml:space="preserve">evelop </w:t>
                      </w:r>
                      <w:r>
                        <w:rPr>
                          <w:b/>
                          <w:color w:val="FFFFFF" w:themeColor="background1"/>
                          <w:sz w:val="22"/>
                        </w:rPr>
                        <w:t xml:space="preserve">strategies </w:t>
                      </w:r>
                      <w:r w:rsidR="00DD1A69" w:rsidRPr="0047230A">
                        <w:rPr>
                          <w:b/>
                          <w:color w:val="FFFFFF" w:themeColor="background1"/>
                          <w:sz w:val="22"/>
                        </w:rPr>
                        <w:t xml:space="preserve">to track compliance at </w:t>
                      </w:r>
                      <w:r w:rsidR="0024312C" w:rsidRPr="0047230A">
                        <w:rPr>
                          <w:b/>
                          <w:color w:val="FFFFFF" w:themeColor="background1"/>
                          <w:sz w:val="22"/>
                        </w:rPr>
                        <w:t xml:space="preserve">the </w:t>
                      </w:r>
                      <w:r w:rsidR="00DD1A69" w:rsidRPr="0047230A">
                        <w:rPr>
                          <w:b/>
                          <w:color w:val="FFFFFF" w:themeColor="background1"/>
                          <w:sz w:val="22"/>
                        </w:rPr>
                        <w:t>local level.</w:t>
                      </w:r>
                    </w:p>
                    <w:p w:rsidR="0047230A" w:rsidRPr="0047230A" w:rsidRDefault="0047230A" w:rsidP="007B7696">
                      <w:pPr>
                        <w:pStyle w:val="Bulleted"/>
                        <w:numPr>
                          <w:ilvl w:val="0"/>
                          <w:numId w:val="4"/>
                        </w:numPr>
                        <w:spacing w:before="0" w:line="264" w:lineRule="auto"/>
                        <w:rPr>
                          <w:b/>
                          <w:color w:val="FFFFFF" w:themeColor="background1"/>
                          <w:sz w:val="22"/>
                        </w:rPr>
                      </w:pPr>
                      <w:r w:rsidRPr="0047230A">
                        <w:rPr>
                          <w:b/>
                          <w:color w:val="FFFFFF" w:themeColor="background1"/>
                          <w:sz w:val="22"/>
                        </w:rPr>
                        <w:t>Continue to regularly convene the stakeholder group to evaluate and identify resources and agency structures needed to support actions</w:t>
                      </w:r>
                    </w:p>
                    <w:p w:rsidR="00DD1A69" w:rsidRPr="00BC7425" w:rsidRDefault="00DD1A69" w:rsidP="007B7696">
                      <w:pPr>
                        <w:rPr>
                          <w:color w:val="FFFFFF" w:themeColor="background1"/>
                        </w:rPr>
                      </w:pPr>
                    </w:p>
                  </w:txbxContent>
                </v:textbox>
                <w10:anchorlock/>
              </v:shape>
            </w:pict>
          </mc:Fallback>
        </mc:AlternateContent>
      </w:r>
    </w:p>
    <w:p w:rsidR="00FE7A9B" w:rsidRDefault="007B7696" w:rsidP="007B7696">
      <w:pPr>
        <w:pStyle w:val="Bulleted"/>
        <w:spacing w:line="264" w:lineRule="auto"/>
        <w:rPr>
          <w:sz w:val="22"/>
        </w:rPr>
      </w:pPr>
      <w:r>
        <w:rPr>
          <w:sz w:val="22"/>
        </w:rPr>
        <w:t>E</w:t>
      </w:r>
      <w:r w:rsidRPr="001F11A8">
        <w:rPr>
          <w:sz w:val="22"/>
        </w:rPr>
        <w:t xml:space="preserve">ducation </w:t>
      </w:r>
      <w:r w:rsidR="00D2566C">
        <w:rPr>
          <w:sz w:val="22"/>
        </w:rPr>
        <w:t>campaigns are</w:t>
      </w:r>
      <w:r w:rsidRPr="001F11A8">
        <w:rPr>
          <w:sz w:val="22"/>
        </w:rPr>
        <w:t xml:space="preserve"> a proactive solution by prevent</w:t>
      </w:r>
      <w:r w:rsidR="00E349DF">
        <w:rPr>
          <w:sz w:val="22"/>
        </w:rPr>
        <w:t>ing</w:t>
      </w:r>
      <w:r w:rsidRPr="001F11A8">
        <w:rPr>
          <w:sz w:val="22"/>
        </w:rPr>
        <w:t xml:space="preserve"> usage upfront</w:t>
      </w:r>
      <w:r w:rsidR="00E349DF">
        <w:rPr>
          <w:sz w:val="22"/>
        </w:rPr>
        <w:t>,</w:t>
      </w:r>
      <w:r w:rsidRPr="001F11A8">
        <w:rPr>
          <w:sz w:val="22"/>
        </w:rPr>
        <w:t xml:space="preserve"> rather than reduc</w:t>
      </w:r>
      <w:r w:rsidR="00E349DF">
        <w:rPr>
          <w:sz w:val="22"/>
        </w:rPr>
        <w:t>ing</w:t>
      </w:r>
      <w:r w:rsidRPr="001F11A8">
        <w:rPr>
          <w:sz w:val="22"/>
        </w:rPr>
        <w:t xml:space="preserve"> usage through punitive measures after the misuse has occurred. </w:t>
      </w:r>
      <w:r>
        <w:rPr>
          <w:sz w:val="22"/>
        </w:rPr>
        <w:t>T</w:t>
      </w:r>
      <w:r w:rsidRPr="001F11A8">
        <w:rPr>
          <w:sz w:val="22"/>
        </w:rPr>
        <w:t>his approach increas</w:t>
      </w:r>
      <w:r w:rsidR="00E349DF">
        <w:rPr>
          <w:sz w:val="22"/>
        </w:rPr>
        <w:t>es</w:t>
      </w:r>
      <w:r w:rsidRPr="001F11A8">
        <w:rPr>
          <w:sz w:val="22"/>
        </w:rPr>
        <w:t xml:space="preserve"> awareness through enhanced communication, </w:t>
      </w:r>
      <w:r w:rsidR="00E349DF">
        <w:rPr>
          <w:sz w:val="22"/>
        </w:rPr>
        <w:t xml:space="preserve">messaging, and </w:t>
      </w:r>
      <w:r w:rsidRPr="001F11A8">
        <w:rPr>
          <w:sz w:val="22"/>
        </w:rPr>
        <w:t xml:space="preserve">consumer </w:t>
      </w:r>
      <w:r w:rsidR="00E349DF">
        <w:rPr>
          <w:sz w:val="22"/>
        </w:rPr>
        <w:t xml:space="preserve">education </w:t>
      </w:r>
      <w:r w:rsidRPr="001F11A8">
        <w:rPr>
          <w:sz w:val="22"/>
        </w:rPr>
        <w:t xml:space="preserve">on appropriate </w:t>
      </w:r>
      <w:r w:rsidR="00FE7A9B">
        <w:rPr>
          <w:sz w:val="22"/>
        </w:rPr>
        <w:t xml:space="preserve">and inappropriate </w:t>
      </w:r>
      <w:r w:rsidRPr="001F11A8">
        <w:rPr>
          <w:sz w:val="22"/>
        </w:rPr>
        <w:t>use of EBT cards and repercussions of noncompliance.</w:t>
      </w:r>
      <w:r w:rsidR="00402C1C">
        <w:rPr>
          <w:sz w:val="22"/>
        </w:rPr>
        <w:t xml:space="preserve"> </w:t>
      </w:r>
      <w:r w:rsidRPr="001F11A8">
        <w:rPr>
          <w:sz w:val="22"/>
        </w:rPr>
        <w:t xml:space="preserve"> </w:t>
      </w:r>
      <w:r w:rsidR="00FE7A9B">
        <w:rPr>
          <w:sz w:val="22"/>
        </w:rPr>
        <w:t xml:space="preserve">An </w:t>
      </w:r>
      <w:r w:rsidRPr="001F11A8">
        <w:rPr>
          <w:sz w:val="22"/>
        </w:rPr>
        <w:t xml:space="preserve">advisory group </w:t>
      </w:r>
      <w:r w:rsidR="00402C1C" w:rsidRPr="001F11A8">
        <w:rPr>
          <w:sz w:val="22"/>
        </w:rPr>
        <w:t>co</w:t>
      </w:r>
      <w:r w:rsidR="00402C1C">
        <w:rPr>
          <w:sz w:val="22"/>
        </w:rPr>
        <w:t xml:space="preserve">mprised </w:t>
      </w:r>
      <w:r w:rsidR="00402C1C" w:rsidRPr="001F11A8">
        <w:rPr>
          <w:sz w:val="22"/>
        </w:rPr>
        <w:t>of</w:t>
      </w:r>
      <w:r w:rsidRPr="001F11A8">
        <w:rPr>
          <w:sz w:val="22"/>
        </w:rPr>
        <w:t xml:space="preserve"> </w:t>
      </w:r>
      <w:r w:rsidR="00FE7A9B">
        <w:rPr>
          <w:sz w:val="22"/>
        </w:rPr>
        <w:t xml:space="preserve">consumers, advocates, and </w:t>
      </w:r>
      <w:r w:rsidRPr="001F11A8">
        <w:rPr>
          <w:sz w:val="22"/>
        </w:rPr>
        <w:t xml:space="preserve">state </w:t>
      </w:r>
      <w:r w:rsidR="00FE7A9B">
        <w:rPr>
          <w:sz w:val="22"/>
        </w:rPr>
        <w:t xml:space="preserve">and local </w:t>
      </w:r>
      <w:r w:rsidR="00F228E2">
        <w:rPr>
          <w:sz w:val="22"/>
        </w:rPr>
        <w:t xml:space="preserve">cash assistance programs </w:t>
      </w:r>
      <w:r w:rsidR="00FE7A9B">
        <w:rPr>
          <w:sz w:val="22"/>
        </w:rPr>
        <w:t xml:space="preserve">staff </w:t>
      </w:r>
      <w:r>
        <w:rPr>
          <w:sz w:val="22"/>
        </w:rPr>
        <w:t>will</w:t>
      </w:r>
      <w:r w:rsidRPr="001F11A8">
        <w:rPr>
          <w:sz w:val="22"/>
        </w:rPr>
        <w:t xml:space="preserve"> be responsible for implementing a widespread awareness campaign and developing a system to track compliance.</w:t>
      </w:r>
    </w:p>
    <w:p w:rsidR="007B7696" w:rsidRPr="001F11A8" w:rsidRDefault="007B7696" w:rsidP="007B7696">
      <w:pPr>
        <w:pStyle w:val="Bulleted"/>
        <w:spacing w:line="264" w:lineRule="auto"/>
        <w:rPr>
          <w:sz w:val="22"/>
        </w:rPr>
      </w:pPr>
      <w:r w:rsidRPr="001F11A8">
        <w:rPr>
          <w:sz w:val="22"/>
        </w:rPr>
        <w:t>T</w:t>
      </w:r>
      <w:r w:rsidR="00FE7A9B">
        <w:rPr>
          <w:sz w:val="22"/>
        </w:rPr>
        <w:t>o be an effective solution, t</w:t>
      </w:r>
      <w:r w:rsidRPr="001F11A8">
        <w:rPr>
          <w:sz w:val="22"/>
        </w:rPr>
        <w:t>his option require</w:t>
      </w:r>
      <w:r w:rsidR="00FE7A9B">
        <w:rPr>
          <w:sz w:val="22"/>
        </w:rPr>
        <w:t>s</w:t>
      </w:r>
      <w:r w:rsidRPr="001F11A8">
        <w:rPr>
          <w:sz w:val="22"/>
        </w:rPr>
        <w:t xml:space="preserve"> </w:t>
      </w:r>
      <w:r w:rsidR="00FE7A9B">
        <w:rPr>
          <w:sz w:val="22"/>
        </w:rPr>
        <w:t xml:space="preserve">significant </w:t>
      </w:r>
      <w:r w:rsidRPr="001F11A8">
        <w:rPr>
          <w:sz w:val="22"/>
        </w:rPr>
        <w:t xml:space="preserve">time investment of advisory group members, </w:t>
      </w:r>
      <w:r w:rsidR="00FE7A9B">
        <w:rPr>
          <w:sz w:val="22"/>
        </w:rPr>
        <w:t xml:space="preserve">resources to craft effective messaging, </w:t>
      </w:r>
      <w:r w:rsidRPr="001F11A8">
        <w:rPr>
          <w:sz w:val="22"/>
        </w:rPr>
        <w:t>appropriate technology to manage and share data, and enhanced communication strategies between local and state officials.</w:t>
      </w:r>
    </w:p>
    <w:p w:rsidR="000E4861" w:rsidRPr="0050073D" w:rsidRDefault="00AF7322" w:rsidP="00143629">
      <w:pPr>
        <w:pStyle w:val="Level4heading"/>
        <w:rPr>
          <w:b/>
          <w:sz w:val="28"/>
          <w:szCs w:val="28"/>
        </w:rPr>
      </w:pPr>
      <w:r>
        <w:rPr>
          <w:b/>
          <w:sz w:val="28"/>
          <w:szCs w:val="28"/>
        </w:rPr>
        <w:t xml:space="preserve">  </w:t>
      </w:r>
      <w:r w:rsidR="0024312C">
        <w:rPr>
          <w:b/>
          <w:sz w:val="28"/>
          <w:szCs w:val="28"/>
        </w:rPr>
        <w:t xml:space="preserve">Create </w:t>
      </w:r>
      <w:r w:rsidR="000E4861" w:rsidRPr="0050073D">
        <w:rPr>
          <w:b/>
          <w:sz w:val="28"/>
          <w:szCs w:val="28"/>
        </w:rPr>
        <w:t xml:space="preserve">signage </w:t>
      </w:r>
      <w:r w:rsidR="00FE7A9B">
        <w:rPr>
          <w:b/>
          <w:sz w:val="28"/>
          <w:szCs w:val="28"/>
        </w:rPr>
        <w:t xml:space="preserve">for restricted </w:t>
      </w:r>
      <w:r w:rsidR="000E4861" w:rsidRPr="0050073D">
        <w:rPr>
          <w:b/>
          <w:sz w:val="28"/>
          <w:szCs w:val="28"/>
        </w:rPr>
        <w:t xml:space="preserve">ATM </w:t>
      </w:r>
      <w:r w:rsidR="00FE7A9B">
        <w:rPr>
          <w:b/>
          <w:sz w:val="28"/>
          <w:szCs w:val="28"/>
        </w:rPr>
        <w:t xml:space="preserve">access </w:t>
      </w:r>
      <w:r w:rsidR="0024312C">
        <w:rPr>
          <w:b/>
          <w:sz w:val="28"/>
          <w:szCs w:val="28"/>
        </w:rPr>
        <w:t xml:space="preserve">at restricted </w:t>
      </w:r>
      <w:r w:rsidR="000E4861" w:rsidRPr="0050073D">
        <w:rPr>
          <w:b/>
          <w:sz w:val="28"/>
          <w:szCs w:val="28"/>
        </w:rPr>
        <w:t>business</w:t>
      </w:r>
      <w:r w:rsidR="00FE7A9B">
        <w:rPr>
          <w:b/>
          <w:sz w:val="28"/>
          <w:szCs w:val="28"/>
        </w:rPr>
        <w:t>es</w:t>
      </w:r>
    </w:p>
    <w:p w:rsidR="000E4861" w:rsidRPr="00BC7425" w:rsidRDefault="000E4861" w:rsidP="000E4861">
      <w:pPr>
        <w:pStyle w:val="Body-CSI"/>
      </w:pPr>
      <w:r>
        <w:rPr>
          <w:noProof/>
        </w:rPr>
        <mc:AlternateContent>
          <mc:Choice Requires="wps">
            <w:drawing>
              <wp:inline distT="0" distB="0" distL="0" distR="0" wp14:anchorId="64732887" wp14:editId="30E6B2EA">
                <wp:extent cx="5970905" cy="1733384"/>
                <wp:effectExtent l="0" t="0" r="0" b="635"/>
                <wp:docPr id="3" name="Text Box 3"/>
                <wp:cNvGraphicFramePr/>
                <a:graphic xmlns:a="http://schemas.openxmlformats.org/drawingml/2006/main">
                  <a:graphicData uri="http://schemas.microsoft.com/office/word/2010/wordprocessingShape">
                    <wps:wsp>
                      <wps:cNvSpPr txBox="1"/>
                      <wps:spPr>
                        <a:xfrm>
                          <a:off x="0" y="0"/>
                          <a:ext cx="5970905" cy="1733384"/>
                        </a:xfrm>
                        <a:prstGeom prst="rect">
                          <a:avLst/>
                        </a:prstGeom>
                        <a:solidFill>
                          <a:srgbClr val="58A61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69" w:rsidRPr="0047230A" w:rsidRDefault="00DD1A69" w:rsidP="00BE3E41">
                            <w:pPr>
                              <w:pStyle w:val="Bulleted"/>
                              <w:numPr>
                                <w:ilvl w:val="0"/>
                                <w:numId w:val="3"/>
                              </w:numPr>
                              <w:spacing w:before="0" w:line="264" w:lineRule="auto"/>
                              <w:rPr>
                                <w:b/>
                                <w:color w:val="FFFFFF" w:themeColor="background1"/>
                                <w:sz w:val="22"/>
                              </w:rPr>
                            </w:pPr>
                            <w:r w:rsidRPr="0047230A">
                              <w:rPr>
                                <w:b/>
                                <w:color w:val="FFFFFF" w:themeColor="background1"/>
                                <w:sz w:val="22"/>
                              </w:rPr>
                              <w:t>Convene business owners and representative gro</w:t>
                            </w:r>
                            <w:r w:rsidR="00F17A5B">
                              <w:rPr>
                                <w:b/>
                                <w:color w:val="FFFFFF" w:themeColor="background1"/>
                                <w:sz w:val="22"/>
                              </w:rPr>
                              <w:t>ups (e.g. the Marijuana Industry</w:t>
                            </w:r>
                            <w:r w:rsidRPr="0047230A">
                              <w:rPr>
                                <w:b/>
                                <w:color w:val="FFFFFF" w:themeColor="background1"/>
                                <w:sz w:val="22"/>
                              </w:rPr>
                              <w:t xml:space="preserve"> Group (MIG) and Colorado Gaming Association) to identify solutions to restrict unlawful use of EBT cards</w:t>
                            </w:r>
                          </w:p>
                          <w:p w:rsidR="00DD1A69" w:rsidRPr="0047230A" w:rsidRDefault="00DD1A69" w:rsidP="00BE3E41">
                            <w:pPr>
                              <w:pStyle w:val="Bulleted"/>
                              <w:numPr>
                                <w:ilvl w:val="0"/>
                                <w:numId w:val="3"/>
                              </w:numPr>
                              <w:spacing w:before="0" w:line="264" w:lineRule="auto"/>
                              <w:rPr>
                                <w:b/>
                                <w:color w:val="FFFFFF" w:themeColor="background1"/>
                                <w:sz w:val="22"/>
                              </w:rPr>
                            </w:pPr>
                            <w:r w:rsidRPr="0047230A">
                              <w:rPr>
                                <w:b/>
                                <w:color w:val="FFFFFF" w:themeColor="background1"/>
                                <w:sz w:val="22"/>
                              </w:rPr>
                              <w:t>Develop signage and other consumer notifications regarding restricted EBT card access at the location.</w:t>
                            </w:r>
                          </w:p>
                          <w:p w:rsidR="00DD1A69" w:rsidRPr="0047230A" w:rsidRDefault="00DD1A69" w:rsidP="00BE3E41">
                            <w:pPr>
                              <w:pStyle w:val="Bulleted"/>
                              <w:numPr>
                                <w:ilvl w:val="0"/>
                                <w:numId w:val="3"/>
                              </w:numPr>
                              <w:spacing w:before="0" w:line="264" w:lineRule="auto"/>
                              <w:rPr>
                                <w:b/>
                                <w:color w:val="FFFFFF" w:themeColor="background1"/>
                                <w:sz w:val="22"/>
                              </w:rPr>
                            </w:pPr>
                            <w:r w:rsidRPr="0047230A">
                              <w:rPr>
                                <w:b/>
                                <w:color w:val="FFFFFF" w:themeColor="background1"/>
                                <w:sz w:val="22"/>
                              </w:rPr>
                              <w:t xml:space="preserve">Identify incentives for business owners to post the notifications. </w:t>
                            </w:r>
                          </w:p>
                          <w:p w:rsidR="00DD1A69" w:rsidRPr="001F11A8" w:rsidRDefault="00DD1A69" w:rsidP="00BE3E41">
                            <w:pPr>
                              <w:pStyle w:val="Bulleted"/>
                              <w:numPr>
                                <w:ilvl w:val="0"/>
                                <w:numId w:val="3"/>
                              </w:numPr>
                              <w:spacing w:before="0" w:line="264" w:lineRule="auto"/>
                              <w:rPr>
                                <w:color w:val="FFFFFF" w:themeColor="background1"/>
                                <w:sz w:val="22"/>
                              </w:rPr>
                            </w:pPr>
                            <w:r w:rsidRPr="0047230A">
                              <w:rPr>
                                <w:b/>
                                <w:color w:val="FFFFFF" w:themeColor="background1"/>
                                <w:sz w:val="22"/>
                              </w:rPr>
                              <w:t>Seek fiscal and tactical commitments from businesses and business representative groups to support these effo</w:t>
                            </w:r>
                            <w:r w:rsidR="0024312C" w:rsidRPr="0047230A">
                              <w:rPr>
                                <w:b/>
                                <w:color w:val="FFFFFF" w:themeColor="background1"/>
                                <w:sz w:val="22"/>
                              </w:rPr>
                              <w:t>r</w:t>
                            </w:r>
                            <w:r w:rsidRPr="0047230A">
                              <w:rPr>
                                <w:b/>
                                <w:color w:val="FFFFFF" w:themeColor="background1"/>
                                <w:sz w:val="22"/>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470.1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" fillcolor="#58a618" stroked="f" strokeweight=".5pt">
                <v:textbox>
                  <w:txbxContent>
                    <w:p w:rsidR="00DD1A69" w:rsidRPr="0047230A" w:rsidRDefault="00DD1A69" w:rsidP="00BE3E41">
                      <w:pPr>
                        <w:pStyle w:val="Bulleted"/>
                        <w:numPr>
                          <w:ilvl w:val="0"/>
                          <w:numId w:val="3"/>
                        </w:numPr>
                        <w:spacing w:before="0" w:line="264" w:lineRule="auto"/>
                        <w:rPr>
                          <w:b/>
                          <w:color w:val="FFFFFF" w:themeColor="background1"/>
                          <w:sz w:val="22"/>
                        </w:rPr>
                      </w:pPr>
                      <w:r w:rsidRPr="0047230A">
                        <w:rPr>
                          <w:b/>
                          <w:color w:val="FFFFFF" w:themeColor="background1"/>
                          <w:sz w:val="22"/>
                        </w:rPr>
                        <w:t>Convene business owners and representative gro</w:t>
                      </w:r>
                      <w:r w:rsidR="00F17A5B">
                        <w:rPr>
                          <w:b/>
                          <w:color w:val="FFFFFF" w:themeColor="background1"/>
                          <w:sz w:val="22"/>
                        </w:rPr>
                        <w:t>ups (e.g. the Marijuana Industry</w:t>
                      </w:r>
                      <w:r w:rsidRPr="0047230A">
                        <w:rPr>
                          <w:b/>
                          <w:color w:val="FFFFFF" w:themeColor="background1"/>
                          <w:sz w:val="22"/>
                        </w:rPr>
                        <w:t xml:space="preserve"> Group (MIG) and Colorado Gaming Association) to identify solutions to restrict unlawful use of EBT cards</w:t>
                      </w:r>
                    </w:p>
                    <w:p w:rsidR="00DD1A69" w:rsidRPr="0047230A" w:rsidRDefault="00DD1A69" w:rsidP="00BE3E41">
                      <w:pPr>
                        <w:pStyle w:val="Bulleted"/>
                        <w:numPr>
                          <w:ilvl w:val="0"/>
                          <w:numId w:val="3"/>
                        </w:numPr>
                        <w:spacing w:before="0" w:line="264" w:lineRule="auto"/>
                        <w:rPr>
                          <w:b/>
                          <w:color w:val="FFFFFF" w:themeColor="background1"/>
                          <w:sz w:val="22"/>
                        </w:rPr>
                      </w:pPr>
                      <w:r w:rsidRPr="0047230A">
                        <w:rPr>
                          <w:b/>
                          <w:color w:val="FFFFFF" w:themeColor="background1"/>
                          <w:sz w:val="22"/>
                        </w:rPr>
                        <w:t>Develop signage and other consumer notifications regarding restricted EBT card access at the location.</w:t>
                      </w:r>
                    </w:p>
                    <w:p w:rsidR="00DD1A69" w:rsidRPr="0047230A" w:rsidRDefault="00DD1A69" w:rsidP="00BE3E41">
                      <w:pPr>
                        <w:pStyle w:val="Bulleted"/>
                        <w:numPr>
                          <w:ilvl w:val="0"/>
                          <w:numId w:val="3"/>
                        </w:numPr>
                        <w:spacing w:before="0" w:line="264" w:lineRule="auto"/>
                        <w:rPr>
                          <w:b/>
                          <w:color w:val="FFFFFF" w:themeColor="background1"/>
                          <w:sz w:val="22"/>
                        </w:rPr>
                      </w:pPr>
                      <w:r w:rsidRPr="0047230A">
                        <w:rPr>
                          <w:b/>
                          <w:color w:val="FFFFFF" w:themeColor="background1"/>
                          <w:sz w:val="22"/>
                        </w:rPr>
                        <w:t xml:space="preserve">Identify incentives for business owners to post the notifications. </w:t>
                      </w:r>
                    </w:p>
                    <w:p w:rsidR="00DD1A69" w:rsidRPr="001F11A8" w:rsidRDefault="00DD1A69" w:rsidP="00BE3E41">
                      <w:pPr>
                        <w:pStyle w:val="Bulleted"/>
                        <w:numPr>
                          <w:ilvl w:val="0"/>
                          <w:numId w:val="3"/>
                        </w:numPr>
                        <w:spacing w:before="0" w:line="264" w:lineRule="auto"/>
                        <w:rPr>
                          <w:color w:val="FFFFFF" w:themeColor="background1"/>
                          <w:sz w:val="22"/>
                        </w:rPr>
                      </w:pPr>
                      <w:r w:rsidRPr="0047230A">
                        <w:rPr>
                          <w:b/>
                          <w:color w:val="FFFFFF" w:themeColor="background1"/>
                          <w:sz w:val="22"/>
                        </w:rPr>
                        <w:t>Seek fiscal and tactical commitments from businesses and business representative groups to support these effo</w:t>
                      </w:r>
                      <w:r w:rsidR="0024312C" w:rsidRPr="0047230A">
                        <w:rPr>
                          <w:b/>
                          <w:color w:val="FFFFFF" w:themeColor="background1"/>
                          <w:sz w:val="22"/>
                        </w:rPr>
                        <w:t>r</w:t>
                      </w:r>
                      <w:r w:rsidRPr="0047230A">
                        <w:rPr>
                          <w:b/>
                          <w:color w:val="FFFFFF" w:themeColor="background1"/>
                          <w:sz w:val="22"/>
                        </w:rPr>
                        <w:t>ts.</w:t>
                      </w:r>
                    </w:p>
                  </w:txbxContent>
                </v:textbox>
                <w10:anchorlock/>
              </v:shape>
            </w:pict>
          </mc:Fallback>
        </mc:AlternateContent>
      </w:r>
    </w:p>
    <w:p w:rsidR="00371D0D" w:rsidRDefault="00617A37" w:rsidP="007B7696">
      <w:pPr>
        <w:pStyle w:val="Bulleted"/>
        <w:spacing w:line="264" w:lineRule="auto"/>
        <w:rPr>
          <w:sz w:val="22"/>
        </w:rPr>
      </w:pPr>
      <w:r>
        <w:rPr>
          <w:sz w:val="22"/>
        </w:rPr>
        <w:t xml:space="preserve"> Tasking </w:t>
      </w:r>
      <w:r w:rsidR="007B7696">
        <w:rPr>
          <w:sz w:val="22"/>
        </w:rPr>
        <w:t xml:space="preserve">business owners to </w:t>
      </w:r>
      <w:r>
        <w:rPr>
          <w:sz w:val="22"/>
        </w:rPr>
        <w:t>identify solutions to prevent</w:t>
      </w:r>
      <w:r w:rsidR="00402C1C">
        <w:rPr>
          <w:sz w:val="22"/>
        </w:rPr>
        <w:t xml:space="preserve"> </w:t>
      </w:r>
      <w:r>
        <w:rPr>
          <w:sz w:val="22"/>
        </w:rPr>
        <w:t xml:space="preserve">unlawful EBT card access is </w:t>
      </w:r>
      <w:r w:rsidR="007B7696" w:rsidRPr="001F11A8">
        <w:rPr>
          <w:sz w:val="22"/>
        </w:rPr>
        <w:t>a proactive solution</w:t>
      </w:r>
      <w:r>
        <w:rPr>
          <w:sz w:val="22"/>
        </w:rPr>
        <w:t>,</w:t>
      </w:r>
      <w:r w:rsidR="007B7696" w:rsidRPr="001F11A8">
        <w:rPr>
          <w:sz w:val="22"/>
        </w:rPr>
        <w:t xml:space="preserve"> </w:t>
      </w:r>
      <w:r>
        <w:rPr>
          <w:sz w:val="22"/>
        </w:rPr>
        <w:t xml:space="preserve">preventing </w:t>
      </w:r>
      <w:r w:rsidR="007B7696" w:rsidRPr="001F11A8">
        <w:rPr>
          <w:sz w:val="22"/>
        </w:rPr>
        <w:t xml:space="preserve">EBT </w:t>
      </w:r>
      <w:r>
        <w:rPr>
          <w:sz w:val="22"/>
        </w:rPr>
        <w:t xml:space="preserve">usage, </w:t>
      </w:r>
      <w:r w:rsidR="007B7696" w:rsidRPr="001F11A8">
        <w:rPr>
          <w:sz w:val="22"/>
        </w:rPr>
        <w:t xml:space="preserve">rather than </w:t>
      </w:r>
      <w:r w:rsidR="00402C1C" w:rsidRPr="001F11A8">
        <w:rPr>
          <w:i/>
          <w:sz w:val="22"/>
        </w:rPr>
        <w:t>reduc</w:t>
      </w:r>
      <w:r w:rsidR="00402C1C">
        <w:rPr>
          <w:i/>
          <w:sz w:val="22"/>
        </w:rPr>
        <w:t>ing</w:t>
      </w:r>
      <w:r w:rsidR="00402C1C" w:rsidRPr="001F11A8">
        <w:rPr>
          <w:i/>
          <w:sz w:val="22"/>
        </w:rPr>
        <w:t xml:space="preserve"> </w:t>
      </w:r>
      <w:r w:rsidR="007B7696" w:rsidRPr="001F11A8">
        <w:rPr>
          <w:sz w:val="22"/>
        </w:rPr>
        <w:t>usage</w:t>
      </w:r>
      <w:r w:rsidR="007B7696">
        <w:rPr>
          <w:sz w:val="22"/>
        </w:rPr>
        <w:t xml:space="preserve">. Similar to </w:t>
      </w:r>
      <w:r w:rsidR="00371D0D">
        <w:rPr>
          <w:sz w:val="22"/>
        </w:rPr>
        <w:t xml:space="preserve">the consumer-driven notifications in the previous </w:t>
      </w:r>
      <w:r w:rsidR="007B7696">
        <w:rPr>
          <w:sz w:val="22"/>
        </w:rPr>
        <w:t xml:space="preserve">recommendation, this recommendation </w:t>
      </w:r>
      <w:r w:rsidR="00371D0D">
        <w:rPr>
          <w:sz w:val="22"/>
        </w:rPr>
        <w:t xml:space="preserve">involves </w:t>
      </w:r>
      <w:r w:rsidR="007B7696">
        <w:rPr>
          <w:sz w:val="22"/>
        </w:rPr>
        <w:t>businesses and their representative groups</w:t>
      </w:r>
      <w:r w:rsidR="00371D0D">
        <w:rPr>
          <w:sz w:val="22"/>
        </w:rPr>
        <w:t xml:space="preserve"> in creating solutions</w:t>
      </w:r>
      <w:r w:rsidR="007B7696">
        <w:rPr>
          <w:sz w:val="22"/>
        </w:rPr>
        <w:t xml:space="preserve">, </w:t>
      </w:r>
      <w:r w:rsidR="00371D0D">
        <w:rPr>
          <w:sz w:val="22"/>
        </w:rPr>
        <w:t xml:space="preserve">including stickers on ATM machines advising consumers of restricted access via EBT cards, </w:t>
      </w:r>
      <w:r w:rsidR="000E4861" w:rsidRPr="001F11A8">
        <w:rPr>
          <w:sz w:val="22"/>
        </w:rPr>
        <w:t xml:space="preserve">signs, posters, </w:t>
      </w:r>
      <w:r w:rsidR="00371D0D">
        <w:rPr>
          <w:sz w:val="22"/>
        </w:rPr>
        <w:t>or other means</w:t>
      </w:r>
      <w:r w:rsidR="000E4861" w:rsidRPr="001F11A8">
        <w:rPr>
          <w:sz w:val="22"/>
        </w:rPr>
        <w:t>.</w:t>
      </w:r>
    </w:p>
    <w:p w:rsidR="000E4861" w:rsidRPr="001F11A8" w:rsidRDefault="00371D0D" w:rsidP="007B7696">
      <w:pPr>
        <w:pStyle w:val="Bulleted"/>
        <w:spacing w:line="264" w:lineRule="auto"/>
        <w:rPr>
          <w:sz w:val="22"/>
        </w:rPr>
      </w:pPr>
      <w:r>
        <w:rPr>
          <w:sz w:val="22"/>
        </w:rPr>
        <w:t>S</w:t>
      </w:r>
      <w:r w:rsidR="007B7696">
        <w:rPr>
          <w:sz w:val="22"/>
        </w:rPr>
        <w:t xml:space="preserve">tate </w:t>
      </w:r>
      <w:r>
        <w:rPr>
          <w:sz w:val="22"/>
        </w:rPr>
        <w:t xml:space="preserve">leaders </w:t>
      </w:r>
      <w:r w:rsidR="007B7696">
        <w:rPr>
          <w:sz w:val="22"/>
        </w:rPr>
        <w:t xml:space="preserve">will follow up on the interest expressed by </w:t>
      </w:r>
      <w:r w:rsidR="00402C1C">
        <w:rPr>
          <w:sz w:val="22"/>
        </w:rPr>
        <w:t xml:space="preserve">the </w:t>
      </w:r>
      <w:r w:rsidR="00F17A5B">
        <w:rPr>
          <w:sz w:val="22"/>
        </w:rPr>
        <w:t>Marijuana Industry</w:t>
      </w:r>
      <w:r>
        <w:rPr>
          <w:sz w:val="22"/>
        </w:rPr>
        <w:t xml:space="preserve"> Group </w:t>
      </w:r>
      <w:r w:rsidR="00402C1C">
        <w:rPr>
          <w:sz w:val="22"/>
        </w:rPr>
        <w:t xml:space="preserve">to </w:t>
      </w:r>
      <w:r w:rsidR="007B7696">
        <w:rPr>
          <w:sz w:val="22"/>
        </w:rPr>
        <w:t xml:space="preserve">pursue commitments from </w:t>
      </w:r>
      <w:r>
        <w:rPr>
          <w:sz w:val="22"/>
        </w:rPr>
        <w:t xml:space="preserve">other </w:t>
      </w:r>
      <w:r w:rsidR="007B7696">
        <w:rPr>
          <w:sz w:val="22"/>
        </w:rPr>
        <w:t xml:space="preserve">businesses/interest groups to </w:t>
      </w:r>
      <w:r>
        <w:rPr>
          <w:sz w:val="22"/>
        </w:rPr>
        <w:t>support these efforts</w:t>
      </w:r>
      <w:r w:rsidR="007B7696">
        <w:rPr>
          <w:sz w:val="22"/>
        </w:rPr>
        <w:t xml:space="preserve">. Once the </w:t>
      </w:r>
      <w:r w:rsidR="007B7696">
        <w:rPr>
          <w:sz w:val="22"/>
        </w:rPr>
        <w:lastRenderedPageBreak/>
        <w:t>signs/stickers/</w:t>
      </w:r>
      <w:r w:rsidR="004056AC">
        <w:rPr>
          <w:sz w:val="22"/>
        </w:rPr>
        <w:t>notices are</w:t>
      </w:r>
      <w:r w:rsidR="007B7696">
        <w:rPr>
          <w:sz w:val="22"/>
        </w:rPr>
        <w:t xml:space="preserve"> created, b</w:t>
      </w:r>
      <w:r w:rsidR="007B7696" w:rsidRPr="001F11A8">
        <w:rPr>
          <w:sz w:val="22"/>
        </w:rPr>
        <w:t xml:space="preserve">usiness owners would be responsible for posting signage near </w:t>
      </w:r>
      <w:r w:rsidR="00402C1C">
        <w:rPr>
          <w:sz w:val="22"/>
        </w:rPr>
        <w:t xml:space="preserve">and/or on </w:t>
      </w:r>
      <w:r w:rsidR="007B7696" w:rsidRPr="001F11A8">
        <w:rPr>
          <w:sz w:val="22"/>
        </w:rPr>
        <w:t xml:space="preserve">the ATM machines </w:t>
      </w:r>
      <w:r w:rsidR="007B7696">
        <w:rPr>
          <w:sz w:val="22"/>
        </w:rPr>
        <w:t>o</w:t>
      </w:r>
      <w:r w:rsidR="007B7696" w:rsidRPr="001F11A8">
        <w:rPr>
          <w:sz w:val="22"/>
        </w:rPr>
        <w:t>n the</w:t>
      </w:r>
      <w:r w:rsidR="00D2566C">
        <w:rPr>
          <w:sz w:val="22"/>
        </w:rPr>
        <w:t>ir</w:t>
      </w:r>
      <w:r w:rsidR="007B7696" w:rsidRPr="001F11A8">
        <w:rPr>
          <w:sz w:val="22"/>
        </w:rPr>
        <w:t xml:space="preserve"> premises. </w:t>
      </w:r>
      <w:r w:rsidR="007B7696">
        <w:rPr>
          <w:sz w:val="22"/>
        </w:rPr>
        <w:t xml:space="preserve"> </w:t>
      </w:r>
    </w:p>
    <w:p w:rsidR="00684569" w:rsidRPr="00AF7322" w:rsidRDefault="00371D0D" w:rsidP="009633DA">
      <w:pPr>
        <w:pStyle w:val="Level4heading"/>
        <w:numPr>
          <w:ilvl w:val="0"/>
          <w:numId w:val="34"/>
        </w:numPr>
        <w:rPr>
          <w:rFonts w:asciiTheme="minorHAnsi" w:hAnsiTheme="minorHAnsi" w:cstheme="minorHAnsi"/>
          <w:color w:val="5F497A" w:themeColor="accent4" w:themeShade="BF"/>
          <w:sz w:val="32"/>
          <w:szCs w:val="32"/>
        </w:rPr>
      </w:pPr>
      <w:r w:rsidRPr="00AF7322">
        <w:rPr>
          <w:rFonts w:asciiTheme="minorHAnsi" w:hAnsiTheme="minorHAnsi" w:cstheme="minorHAnsi"/>
          <w:b/>
          <w:color w:val="5F497A" w:themeColor="accent4" w:themeShade="BF"/>
          <w:sz w:val="32"/>
          <w:szCs w:val="32"/>
        </w:rPr>
        <w:t xml:space="preserve">Build Enforcement Controls into </w:t>
      </w:r>
      <w:r w:rsidR="009F60B6" w:rsidRPr="00AF7322">
        <w:rPr>
          <w:rFonts w:asciiTheme="minorHAnsi" w:hAnsiTheme="minorHAnsi" w:cstheme="minorHAnsi"/>
          <w:b/>
          <w:color w:val="5F497A" w:themeColor="accent4" w:themeShade="BF"/>
          <w:sz w:val="32"/>
          <w:szCs w:val="32"/>
        </w:rPr>
        <w:t xml:space="preserve">the </w:t>
      </w:r>
      <w:r w:rsidRPr="00AF7322">
        <w:rPr>
          <w:rFonts w:asciiTheme="minorHAnsi" w:hAnsiTheme="minorHAnsi" w:cstheme="minorHAnsi"/>
          <w:b/>
          <w:color w:val="5F497A" w:themeColor="accent4" w:themeShade="BF"/>
          <w:sz w:val="32"/>
          <w:szCs w:val="32"/>
        </w:rPr>
        <w:t xml:space="preserve">EBT </w:t>
      </w:r>
      <w:r w:rsidR="00684569" w:rsidRPr="00AF7322">
        <w:rPr>
          <w:rFonts w:asciiTheme="minorHAnsi" w:hAnsiTheme="minorHAnsi" w:cstheme="minorHAnsi"/>
          <w:b/>
          <w:color w:val="5F497A" w:themeColor="accent4" w:themeShade="BF"/>
          <w:sz w:val="32"/>
          <w:szCs w:val="32"/>
        </w:rPr>
        <w:t>Vendor Contract</w:t>
      </w:r>
    </w:p>
    <w:p w:rsidR="008855D8" w:rsidRPr="008855D8" w:rsidRDefault="008855D8" w:rsidP="008855D8">
      <w:pPr>
        <w:pStyle w:val="Body-CSI"/>
      </w:pPr>
      <w:r>
        <w:rPr>
          <w:noProof/>
        </w:rPr>
        <mc:AlternateContent>
          <mc:Choice Requires="wps">
            <w:drawing>
              <wp:inline distT="0" distB="0" distL="0" distR="0" wp14:anchorId="1D6A75C1" wp14:editId="1834302D">
                <wp:extent cx="5947576" cy="1677725"/>
                <wp:effectExtent l="0" t="0" r="0" b="0"/>
                <wp:docPr id="8" name="Text Box 8"/>
                <wp:cNvGraphicFramePr/>
                <a:graphic xmlns:a="http://schemas.openxmlformats.org/drawingml/2006/main">
                  <a:graphicData uri="http://schemas.microsoft.com/office/word/2010/wordprocessingShape">
                    <wps:wsp>
                      <wps:cNvSpPr txBox="1"/>
                      <wps:spPr>
                        <a:xfrm>
                          <a:off x="0" y="0"/>
                          <a:ext cx="5947576" cy="1677725"/>
                        </a:xfrm>
                        <a:prstGeom prst="rect">
                          <a:avLst/>
                        </a:prstGeom>
                        <a:solidFill>
                          <a:srgbClr val="58A61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69" w:rsidRPr="0047230A" w:rsidRDefault="00DD1A69" w:rsidP="00BE3E41">
                            <w:pPr>
                              <w:pStyle w:val="Bulleted"/>
                              <w:numPr>
                                <w:ilvl w:val="0"/>
                                <w:numId w:val="6"/>
                              </w:numPr>
                              <w:spacing w:before="0" w:line="264" w:lineRule="auto"/>
                              <w:rPr>
                                <w:b/>
                                <w:color w:val="FFFFFF" w:themeColor="background1"/>
                                <w:sz w:val="22"/>
                              </w:rPr>
                            </w:pPr>
                            <w:r w:rsidRPr="0047230A">
                              <w:rPr>
                                <w:b/>
                                <w:color w:val="FFFFFF" w:themeColor="background1"/>
                                <w:sz w:val="22"/>
                              </w:rPr>
                              <w:t xml:space="preserve">CDHS staff will identify enforcement controls in its upcoming new vendor RFP and contract to support </w:t>
                            </w:r>
                            <w:r w:rsidR="00402C1C" w:rsidRPr="0047230A">
                              <w:rPr>
                                <w:b/>
                                <w:color w:val="FFFFFF" w:themeColor="background1"/>
                                <w:sz w:val="22"/>
                              </w:rPr>
                              <w:t xml:space="preserve"> the monitoring of </w:t>
                            </w:r>
                            <w:r w:rsidRPr="0047230A">
                              <w:rPr>
                                <w:b/>
                                <w:color w:val="FFFFFF" w:themeColor="background1"/>
                                <w:sz w:val="22"/>
                              </w:rPr>
                              <w:t>unlawful EBT access.</w:t>
                            </w:r>
                          </w:p>
                          <w:p w:rsidR="00DD1A69" w:rsidRPr="0047230A" w:rsidRDefault="00DD1A69" w:rsidP="001F11A8">
                            <w:pPr>
                              <w:pStyle w:val="Bulleted"/>
                              <w:numPr>
                                <w:ilvl w:val="0"/>
                                <w:numId w:val="6"/>
                              </w:numPr>
                              <w:spacing w:before="0" w:line="264" w:lineRule="auto"/>
                              <w:rPr>
                                <w:b/>
                                <w:color w:val="FFFFFF" w:themeColor="background1"/>
                                <w:sz w:val="22"/>
                              </w:rPr>
                            </w:pPr>
                            <w:r w:rsidRPr="0047230A">
                              <w:rPr>
                                <w:b/>
                                <w:color w:val="FFFFFF" w:themeColor="background1"/>
                                <w:sz w:val="22"/>
                              </w:rPr>
                              <w:t>Consider data needs to monitor EBT access, including interfaces between the state and</w:t>
                            </w:r>
                            <w:r w:rsidR="00402C1C" w:rsidRPr="0047230A">
                              <w:rPr>
                                <w:b/>
                                <w:color w:val="FFFFFF" w:themeColor="background1"/>
                                <w:sz w:val="22"/>
                              </w:rPr>
                              <w:t xml:space="preserve"> </w:t>
                            </w:r>
                            <w:r w:rsidRPr="0047230A">
                              <w:rPr>
                                <w:b/>
                                <w:color w:val="FFFFFF" w:themeColor="background1"/>
                                <w:sz w:val="22"/>
                              </w:rPr>
                              <w:t>racing, liquor, marijuana, gaming, and adult entertainment venues.</w:t>
                            </w:r>
                          </w:p>
                          <w:p w:rsidR="00DD1A69" w:rsidRPr="0047230A" w:rsidRDefault="00DD1A69" w:rsidP="001F11A8">
                            <w:pPr>
                              <w:pStyle w:val="Bulleted"/>
                              <w:numPr>
                                <w:ilvl w:val="0"/>
                                <w:numId w:val="6"/>
                              </w:numPr>
                              <w:spacing w:before="0" w:line="264" w:lineRule="auto"/>
                              <w:rPr>
                                <w:b/>
                                <w:color w:val="FFFFFF" w:themeColor="background1"/>
                                <w:sz w:val="22"/>
                              </w:rPr>
                            </w:pPr>
                            <w:r w:rsidRPr="0047230A">
                              <w:rPr>
                                <w:b/>
                                <w:color w:val="FFFFFF" w:themeColor="background1"/>
                                <w:sz w:val="22"/>
                              </w:rPr>
                              <w:t>Identify acceptable timeframes for receiving data and reports.</w:t>
                            </w:r>
                          </w:p>
                          <w:p w:rsidR="00DD1A69" w:rsidRPr="0047230A" w:rsidRDefault="00DD1A69" w:rsidP="001F11A8">
                            <w:pPr>
                              <w:pStyle w:val="Bulleted"/>
                              <w:numPr>
                                <w:ilvl w:val="0"/>
                                <w:numId w:val="6"/>
                              </w:numPr>
                              <w:spacing w:before="0" w:line="264" w:lineRule="auto"/>
                              <w:rPr>
                                <w:b/>
                                <w:color w:val="FFFFFF" w:themeColor="background1"/>
                                <w:sz w:val="22"/>
                              </w:rPr>
                            </w:pPr>
                            <w:r w:rsidRPr="0047230A">
                              <w:rPr>
                                <w:b/>
                                <w:color w:val="FFFFFF" w:themeColor="background1"/>
                                <w:sz w:val="22"/>
                              </w:rPr>
                              <w:t>Consider requiring the EBT vendor to print warnings directly on the cards, similar to the Surgeon General’s warnings on cigarette packages, regarding prohibited uses and locations.</w:t>
                            </w:r>
                          </w:p>
                          <w:p w:rsidR="00DD1A69" w:rsidRPr="0047230A" w:rsidRDefault="00DD1A69" w:rsidP="008855D8">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29" type="#_x0000_t202" style="width:468.3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" fillcolor="#58a618" stroked="f" strokeweight=".5pt">
                <v:textbox>
                  <w:txbxContent>
                    <w:p w:rsidR="00DD1A69" w:rsidRPr="0047230A" w:rsidRDefault="00DD1A69" w:rsidP="00BE3E41">
                      <w:pPr>
                        <w:pStyle w:val="Bulleted"/>
                        <w:numPr>
                          <w:ilvl w:val="0"/>
                          <w:numId w:val="6"/>
                        </w:numPr>
                        <w:spacing w:before="0" w:line="264" w:lineRule="auto"/>
                        <w:rPr>
                          <w:b/>
                          <w:color w:val="FFFFFF" w:themeColor="background1"/>
                          <w:sz w:val="22"/>
                        </w:rPr>
                      </w:pPr>
                      <w:r w:rsidRPr="0047230A">
                        <w:rPr>
                          <w:b/>
                          <w:color w:val="FFFFFF" w:themeColor="background1"/>
                          <w:sz w:val="22"/>
                        </w:rPr>
                        <w:t xml:space="preserve">CDHS staff will identify enforcement controls in its upcoming new vendor RFP and contract to </w:t>
                      </w:r>
                      <w:proofErr w:type="gramStart"/>
                      <w:r w:rsidRPr="0047230A">
                        <w:rPr>
                          <w:b/>
                          <w:color w:val="FFFFFF" w:themeColor="background1"/>
                          <w:sz w:val="22"/>
                        </w:rPr>
                        <w:t xml:space="preserve">support </w:t>
                      </w:r>
                      <w:r w:rsidR="00402C1C" w:rsidRPr="0047230A">
                        <w:rPr>
                          <w:b/>
                          <w:color w:val="FFFFFF" w:themeColor="background1"/>
                          <w:sz w:val="22"/>
                        </w:rPr>
                        <w:t xml:space="preserve"> the</w:t>
                      </w:r>
                      <w:proofErr w:type="gramEnd"/>
                      <w:r w:rsidR="00402C1C" w:rsidRPr="0047230A">
                        <w:rPr>
                          <w:b/>
                          <w:color w:val="FFFFFF" w:themeColor="background1"/>
                          <w:sz w:val="22"/>
                        </w:rPr>
                        <w:t xml:space="preserve"> monitoring of </w:t>
                      </w:r>
                      <w:r w:rsidRPr="0047230A">
                        <w:rPr>
                          <w:b/>
                          <w:color w:val="FFFFFF" w:themeColor="background1"/>
                          <w:sz w:val="22"/>
                        </w:rPr>
                        <w:t>unlawful EBT access.</w:t>
                      </w:r>
                    </w:p>
                    <w:p w:rsidR="00DD1A69" w:rsidRPr="0047230A" w:rsidRDefault="00DD1A69" w:rsidP="001F11A8">
                      <w:pPr>
                        <w:pStyle w:val="Bulleted"/>
                        <w:numPr>
                          <w:ilvl w:val="0"/>
                          <w:numId w:val="6"/>
                        </w:numPr>
                        <w:spacing w:before="0" w:line="264" w:lineRule="auto"/>
                        <w:rPr>
                          <w:b/>
                          <w:color w:val="FFFFFF" w:themeColor="background1"/>
                          <w:sz w:val="22"/>
                        </w:rPr>
                      </w:pPr>
                      <w:r w:rsidRPr="0047230A">
                        <w:rPr>
                          <w:b/>
                          <w:color w:val="FFFFFF" w:themeColor="background1"/>
                          <w:sz w:val="22"/>
                        </w:rPr>
                        <w:t>Consider data needs to monitor EBT access, including interfaces between the state and</w:t>
                      </w:r>
                      <w:r w:rsidR="00402C1C" w:rsidRPr="0047230A">
                        <w:rPr>
                          <w:b/>
                          <w:color w:val="FFFFFF" w:themeColor="background1"/>
                          <w:sz w:val="22"/>
                        </w:rPr>
                        <w:t xml:space="preserve"> </w:t>
                      </w:r>
                      <w:r w:rsidRPr="0047230A">
                        <w:rPr>
                          <w:b/>
                          <w:color w:val="FFFFFF" w:themeColor="background1"/>
                          <w:sz w:val="22"/>
                        </w:rPr>
                        <w:t>racing, liquor, marijuana, gaming, and adult entertainment venues.</w:t>
                      </w:r>
                    </w:p>
                    <w:p w:rsidR="00DD1A69" w:rsidRPr="0047230A" w:rsidRDefault="00DD1A69" w:rsidP="001F11A8">
                      <w:pPr>
                        <w:pStyle w:val="Bulleted"/>
                        <w:numPr>
                          <w:ilvl w:val="0"/>
                          <w:numId w:val="6"/>
                        </w:numPr>
                        <w:spacing w:before="0" w:line="264" w:lineRule="auto"/>
                        <w:rPr>
                          <w:b/>
                          <w:color w:val="FFFFFF" w:themeColor="background1"/>
                          <w:sz w:val="22"/>
                        </w:rPr>
                      </w:pPr>
                      <w:r w:rsidRPr="0047230A">
                        <w:rPr>
                          <w:b/>
                          <w:color w:val="FFFFFF" w:themeColor="background1"/>
                          <w:sz w:val="22"/>
                        </w:rPr>
                        <w:t>Identify acceptable timeframes for receiving data and reports.</w:t>
                      </w:r>
                    </w:p>
                    <w:p w:rsidR="00DD1A69" w:rsidRPr="0047230A" w:rsidRDefault="00DD1A69" w:rsidP="001F11A8">
                      <w:pPr>
                        <w:pStyle w:val="Bulleted"/>
                        <w:numPr>
                          <w:ilvl w:val="0"/>
                          <w:numId w:val="6"/>
                        </w:numPr>
                        <w:spacing w:before="0" w:line="264" w:lineRule="auto"/>
                        <w:rPr>
                          <w:b/>
                          <w:color w:val="FFFFFF" w:themeColor="background1"/>
                          <w:sz w:val="22"/>
                        </w:rPr>
                      </w:pPr>
                      <w:r w:rsidRPr="0047230A">
                        <w:rPr>
                          <w:b/>
                          <w:color w:val="FFFFFF" w:themeColor="background1"/>
                          <w:sz w:val="22"/>
                        </w:rPr>
                        <w:t>Consider requiring the EBT vendor to print warnings directly on the cards, similar to the Surgeon General’s warnings on cigarette packages, regarding prohibited uses and locations.</w:t>
                      </w:r>
                    </w:p>
                    <w:p w:rsidR="00DD1A69" w:rsidRPr="0047230A" w:rsidRDefault="00DD1A69" w:rsidP="008855D8">
                      <w:pPr>
                        <w:rPr>
                          <w:b/>
                          <w:color w:val="FFFFFF" w:themeColor="background1"/>
                        </w:rPr>
                      </w:pPr>
                    </w:p>
                  </w:txbxContent>
                </v:textbox>
                <w10:anchorlock/>
              </v:shape>
            </w:pict>
          </mc:Fallback>
        </mc:AlternateContent>
      </w:r>
    </w:p>
    <w:p w:rsidR="00684569" w:rsidRDefault="00402C1C" w:rsidP="001F11A8">
      <w:pPr>
        <w:pStyle w:val="Bulleted"/>
        <w:spacing w:line="264" w:lineRule="auto"/>
        <w:rPr>
          <w:sz w:val="22"/>
        </w:rPr>
      </w:pPr>
      <w:r>
        <w:rPr>
          <w:sz w:val="22"/>
        </w:rPr>
        <w:t>Beginning i</w:t>
      </w:r>
      <w:r w:rsidR="00F4202A" w:rsidRPr="001F11A8">
        <w:rPr>
          <w:sz w:val="22"/>
        </w:rPr>
        <w:t>n 2017, JP Morgan will</w:t>
      </w:r>
      <w:r w:rsidR="00143629">
        <w:rPr>
          <w:sz w:val="22"/>
        </w:rPr>
        <w:t xml:space="preserve"> no longer serve as a vendor for EBT transactions</w:t>
      </w:r>
      <w:r>
        <w:rPr>
          <w:sz w:val="22"/>
        </w:rPr>
        <w:t xml:space="preserve">.  </w:t>
      </w:r>
      <w:r w:rsidR="004056AC">
        <w:rPr>
          <w:sz w:val="22"/>
        </w:rPr>
        <w:t xml:space="preserve">Colorado will be soliciting a new EBT vendor which will provide an </w:t>
      </w:r>
      <w:r w:rsidR="00F4202A" w:rsidRPr="001F11A8">
        <w:rPr>
          <w:sz w:val="22"/>
        </w:rPr>
        <w:t xml:space="preserve">opportunity to </w:t>
      </w:r>
      <w:r w:rsidR="00467344">
        <w:rPr>
          <w:sz w:val="22"/>
        </w:rPr>
        <w:t xml:space="preserve">identify additional EBT requirements, beyond the current vendor agreement, to support enforcement of unlawful EBT access. These requirements can be built into the RFP for the new vendor and translate into a vendor </w:t>
      </w:r>
      <w:r w:rsidR="00D2566C" w:rsidRPr="001F11A8">
        <w:rPr>
          <w:sz w:val="22"/>
        </w:rPr>
        <w:t xml:space="preserve">contract that aligns with federal </w:t>
      </w:r>
      <w:r w:rsidR="00467344">
        <w:rPr>
          <w:sz w:val="22"/>
        </w:rPr>
        <w:t>law</w:t>
      </w:r>
      <w:r w:rsidR="00D2566C" w:rsidRPr="001F11A8">
        <w:rPr>
          <w:sz w:val="22"/>
        </w:rPr>
        <w:t xml:space="preserve">. </w:t>
      </w:r>
      <w:r w:rsidR="00467344">
        <w:rPr>
          <w:sz w:val="22"/>
        </w:rPr>
        <w:t>T</w:t>
      </w:r>
      <w:r w:rsidR="00D2566C">
        <w:rPr>
          <w:sz w:val="22"/>
        </w:rPr>
        <w:t xml:space="preserve">he state will </w:t>
      </w:r>
      <w:r w:rsidR="00467344">
        <w:rPr>
          <w:sz w:val="22"/>
        </w:rPr>
        <w:t xml:space="preserve">need to capitalize on </w:t>
      </w:r>
      <w:r w:rsidR="00D2566C">
        <w:rPr>
          <w:sz w:val="22"/>
        </w:rPr>
        <w:t xml:space="preserve">the opportunity to </w:t>
      </w:r>
      <w:r w:rsidR="00467344">
        <w:rPr>
          <w:sz w:val="22"/>
        </w:rPr>
        <w:t xml:space="preserve">build requirements into the contracting process, including </w:t>
      </w:r>
      <w:r w:rsidR="00F4202A" w:rsidRPr="001F11A8">
        <w:rPr>
          <w:sz w:val="22"/>
        </w:rPr>
        <w:t>interfacing data between the state</w:t>
      </w:r>
      <w:r w:rsidR="00467344">
        <w:rPr>
          <w:sz w:val="22"/>
        </w:rPr>
        <w:t xml:space="preserve"> and restricted locations, </w:t>
      </w:r>
      <w:r w:rsidR="00F4202A" w:rsidRPr="001F11A8">
        <w:rPr>
          <w:sz w:val="22"/>
        </w:rPr>
        <w:t>timeframes for data reports, and</w:t>
      </w:r>
      <w:r w:rsidR="00D2566C">
        <w:rPr>
          <w:sz w:val="22"/>
        </w:rPr>
        <w:t xml:space="preserve"> printing</w:t>
      </w:r>
      <w:r w:rsidR="00F4202A" w:rsidRPr="001F11A8">
        <w:rPr>
          <w:sz w:val="22"/>
        </w:rPr>
        <w:t xml:space="preserve"> warnings about prohibited uses on EBT cards.</w:t>
      </w:r>
    </w:p>
    <w:p w:rsidR="00450664" w:rsidRPr="0047230A" w:rsidRDefault="00684569" w:rsidP="0047230A">
      <w:pPr>
        <w:pStyle w:val="Bulleted"/>
        <w:spacing w:line="264" w:lineRule="auto"/>
        <w:rPr>
          <w:sz w:val="22"/>
        </w:rPr>
      </w:pPr>
      <w:r w:rsidRPr="001F11A8">
        <w:rPr>
          <w:sz w:val="22"/>
        </w:rPr>
        <w:t xml:space="preserve">This option has the potential to help the state reach 100% compliance, </w:t>
      </w:r>
      <w:r w:rsidR="00461EB5">
        <w:rPr>
          <w:sz w:val="22"/>
        </w:rPr>
        <w:t xml:space="preserve">presenting </w:t>
      </w:r>
      <w:r w:rsidR="009A2FF3" w:rsidRPr="001F11A8">
        <w:rPr>
          <w:sz w:val="22"/>
        </w:rPr>
        <w:t xml:space="preserve">a proactive solution </w:t>
      </w:r>
      <w:r w:rsidR="00461EB5">
        <w:rPr>
          <w:sz w:val="22"/>
        </w:rPr>
        <w:t xml:space="preserve">via </w:t>
      </w:r>
      <w:r w:rsidR="009A2FF3" w:rsidRPr="001F11A8">
        <w:rPr>
          <w:sz w:val="22"/>
        </w:rPr>
        <w:t xml:space="preserve">warnings on the </w:t>
      </w:r>
      <w:r w:rsidR="00461EB5">
        <w:rPr>
          <w:sz w:val="22"/>
        </w:rPr>
        <w:t xml:space="preserve">actual </w:t>
      </w:r>
      <w:r w:rsidR="009A2FF3" w:rsidRPr="001F11A8">
        <w:rPr>
          <w:sz w:val="22"/>
        </w:rPr>
        <w:t xml:space="preserve">cards, </w:t>
      </w:r>
      <w:r w:rsidR="00461EB5">
        <w:rPr>
          <w:sz w:val="22"/>
        </w:rPr>
        <w:t xml:space="preserve">as well as </w:t>
      </w:r>
      <w:r w:rsidR="009A2FF3" w:rsidRPr="001F11A8">
        <w:rPr>
          <w:sz w:val="22"/>
        </w:rPr>
        <w:t xml:space="preserve">a </w:t>
      </w:r>
      <w:r w:rsidR="00461EB5">
        <w:rPr>
          <w:sz w:val="22"/>
        </w:rPr>
        <w:t xml:space="preserve">positive solution to insufficient </w:t>
      </w:r>
      <w:r w:rsidR="009A2FF3" w:rsidRPr="001F11A8">
        <w:rPr>
          <w:sz w:val="22"/>
        </w:rPr>
        <w:t xml:space="preserve">data </w:t>
      </w:r>
      <w:r w:rsidR="00461EB5">
        <w:rPr>
          <w:sz w:val="22"/>
        </w:rPr>
        <w:t xml:space="preserve">which has limited effective </w:t>
      </w:r>
      <w:r w:rsidR="009A2FF3" w:rsidRPr="001F11A8">
        <w:rPr>
          <w:sz w:val="22"/>
        </w:rPr>
        <w:t xml:space="preserve">monitoring and enforcement. However, </w:t>
      </w:r>
      <w:r w:rsidRPr="001F11A8">
        <w:rPr>
          <w:sz w:val="22"/>
        </w:rPr>
        <w:t>imple</w:t>
      </w:r>
      <w:r w:rsidR="009A2FF3" w:rsidRPr="001F11A8">
        <w:rPr>
          <w:sz w:val="22"/>
        </w:rPr>
        <w:t>mentation will not be immediate as the state will not be able to enter into another contract until 2016 at th</w:t>
      </w:r>
      <w:r w:rsidR="0047230A">
        <w:rPr>
          <w:sz w:val="22"/>
        </w:rPr>
        <w:t>e earliest.</w:t>
      </w:r>
    </w:p>
    <w:p w:rsidR="000E4861" w:rsidRPr="00AF7322" w:rsidRDefault="00AF7322" w:rsidP="009633DA">
      <w:pPr>
        <w:pStyle w:val="Level4heading"/>
        <w:rPr>
          <w:rFonts w:asciiTheme="minorHAnsi" w:hAnsiTheme="minorHAnsi" w:cstheme="minorHAnsi"/>
          <w:color w:val="5F497A" w:themeColor="accent4" w:themeShade="BF"/>
          <w:sz w:val="32"/>
          <w:szCs w:val="32"/>
          <w:u w:val="single"/>
        </w:rPr>
      </w:pPr>
      <w:r w:rsidRPr="00AF7322">
        <w:rPr>
          <w:rFonts w:asciiTheme="minorHAnsi" w:hAnsiTheme="minorHAnsi" w:cstheme="minorHAnsi"/>
          <w:b/>
          <w:color w:val="5F497A" w:themeColor="accent4" w:themeShade="BF"/>
          <w:sz w:val="32"/>
          <w:szCs w:val="32"/>
        </w:rPr>
        <w:t>4</w:t>
      </w:r>
      <w:r w:rsidR="004208BC" w:rsidRPr="00AF7322">
        <w:rPr>
          <w:rFonts w:asciiTheme="minorHAnsi" w:hAnsiTheme="minorHAnsi" w:cstheme="minorHAnsi"/>
          <w:b/>
          <w:color w:val="5F497A" w:themeColor="accent4" w:themeShade="BF"/>
          <w:sz w:val="32"/>
          <w:szCs w:val="32"/>
        </w:rPr>
        <w:t xml:space="preserve">.  </w:t>
      </w:r>
      <w:r w:rsidR="00DD1A69" w:rsidRPr="00AF7322">
        <w:rPr>
          <w:rFonts w:asciiTheme="minorHAnsi" w:hAnsiTheme="minorHAnsi" w:cstheme="minorHAnsi"/>
          <w:b/>
          <w:color w:val="5F497A" w:themeColor="accent4" w:themeShade="BF"/>
          <w:sz w:val="32"/>
          <w:szCs w:val="32"/>
        </w:rPr>
        <w:t xml:space="preserve">Invest in </w:t>
      </w:r>
      <w:r w:rsidR="00CE1B05" w:rsidRPr="00AF7322">
        <w:rPr>
          <w:rFonts w:asciiTheme="minorHAnsi" w:hAnsiTheme="minorHAnsi" w:cstheme="minorHAnsi"/>
          <w:b/>
          <w:color w:val="5F497A" w:themeColor="accent4" w:themeShade="BF"/>
          <w:sz w:val="32"/>
          <w:szCs w:val="32"/>
        </w:rPr>
        <w:t>Infrastructure</w:t>
      </w:r>
    </w:p>
    <w:p w:rsidR="00CE1B05" w:rsidRDefault="00CE1B05" w:rsidP="000E4861">
      <w:pPr>
        <w:pStyle w:val="Body-CSI"/>
      </w:pPr>
      <w:r>
        <w:rPr>
          <w:noProof/>
        </w:rPr>
        <mc:AlternateContent>
          <mc:Choice Requires="wps">
            <w:drawing>
              <wp:inline distT="0" distB="0" distL="0" distR="0" wp14:anchorId="5E456156" wp14:editId="26B4071F">
                <wp:extent cx="5931673" cy="898497"/>
                <wp:effectExtent l="0" t="0" r="0" b="0"/>
                <wp:docPr id="9" name="Text Box 9"/>
                <wp:cNvGraphicFramePr/>
                <a:graphic xmlns:a="http://schemas.openxmlformats.org/drawingml/2006/main">
                  <a:graphicData uri="http://schemas.microsoft.com/office/word/2010/wordprocessingShape">
                    <wps:wsp>
                      <wps:cNvSpPr txBox="1"/>
                      <wps:spPr>
                        <a:xfrm>
                          <a:off x="0" y="0"/>
                          <a:ext cx="5931673" cy="898497"/>
                        </a:xfrm>
                        <a:prstGeom prst="rect">
                          <a:avLst/>
                        </a:prstGeom>
                        <a:solidFill>
                          <a:srgbClr val="58A61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D7E" w:rsidRDefault="00E45D7E" w:rsidP="009633DA">
                            <w:pPr>
                              <w:pStyle w:val="Bulleted"/>
                              <w:spacing w:before="0" w:line="240" w:lineRule="auto"/>
                              <w:rPr>
                                <w:color w:val="FFFFFF" w:themeColor="background1"/>
                                <w:sz w:val="22"/>
                              </w:rPr>
                            </w:pPr>
                          </w:p>
                          <w:p w:rsidR="00DD1A69" w:rsidRPr="0047230A" w:rsidRDefault="00D95FDD" w:rsidP="009633DA">
                            <w:pPr>
                              <w:pStyle w:val="Bulleted"/>
                              <w:spacing w:before="0" w:line="240" w:lineRule="auto"/>
                              <w:rPr>
                                <w:b/>
                                <w:color w:val="FFFFFF" w:themeColor="background1"/>
                                <w:sz w:val="22"/>
                              </w:rPr>
                            </w:pPr>
                            <w:r w:rsidRPr="0047230A">
                              <w:rPr>
                                <w:b/>
                                <w:color w:val="FFFFFF" w:themeColor="background1"/>
                                <w:sz w:val="22"/>
                              </w:rPr>
                              <w:t>I</w:t>
                            </w:r>
                            <w:r w:rsidR="00DD1A69" w:rsidRPr="0047230A">
                              <w:rPr>
                                <w:b/>
                                <w:color w:val="FFFFFF" w:themeColor="background1"/>
                                <w:sz w:val="22"/>
                              </w:rPr>
                              <w:t>nvest in develop</w:t>
                            </w:r>
                            <w:r w:rsidRPr="0047230A">
                              <w:rPr>
                                <w:b/>
                                <w:color w:val="FFFFFF" w:themeColor="background1"/>
                                <w:sz w:val="22"/>
                              </w:rPr>
                              <w:t>ing</w:t>
                            </w:r>
                            <w:r w:rsidR="00DD1A69" w:rsidRPr="0047230A">
                              <w:rPr>
                                <w:b/>
                                <w:color w:val="FFFFFF" w:themeColor="background1"/>
                                <w:sz w:val="22"/>
                              </w:rPr>
                              <w:t xml:space="preserve"> a data-sharing mechanism that allows for cross-department/cross-agency communication to facilitate </w:t>
                            </w:r>
                            <w:r w:rsidRPr="0047230A">
                              <w:rPr>
                                <w:b/>
                                <w:color w:val="FFFFFF" w:themeColor="background1"/>
                                <w:sz w:val="22"/>
                              </w:rPr>
                              <w:t xml:space="preserve">EBT </w:t>
                            </w:r>
                            <w:r w:rsidR="00DD1A69" w:rsidRPr="0047230A">
                              <w:rPr>
                                <w:b/>
                                <w:color w:val="FFFFFF" w:themeColor="background1"/>
                                <w:sz w:val="22"/>
                              </w:rPr>
                              <w:t xml:space="preserve">monitoring and enforcement. </w:t>
                            </w:r>
                            <w:r w:rsidR="005D6A17" w:rsidRPr="0047230A">
                              <w:rPr>
                                <w:b/>
                                <w:color w:val="FFFFFF" w:themeColor="background1"/>
                                <w:sz w:val="22"/>
                              </w:rPr>
                              <w:t>Identify costs of a functional data-sharing mechanism and potential investments to support the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0" type="#_x0000_t202" style="width:467.0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" fillcolor="#58a618" stroked="f" strokeweight=".5pt">
                <v:textbox>
                  <w:txbxContent>
                    <w:p w:rsidR="00E45D7E" w:rsidRDefault="00E45D7E" w:rsidP="009633DA">
                      <w:pPr>
                        <w:pStyle w:val="Bulleted"/>
                        <w:spacing w:before="0" w:line="240" w:lineRule="auto"/>
                        <w:rPr>
                          <w:color w:val="FFFFFF" w:themeColor="background1"/>
                          <w:sz w:val="22"/>
                        </w:rPr>
                      </w:pPr>
                    </w:p>
                    <w:p w:rsidR="00DD1A69" w:rsidRPr="0047230A" w:rsidRDefault="00D95FDD" w:rsidP="009633DA">
                      <w:pPr>
                        <w:pStyle w:val="Bulleted"/>
                        <w:spacing w:before="0" w:line="240" w:lineRule="auto"/>
                        <w:rPr>
                          <w:b/>
                          <w:color w:val="FFFFFF" w:themeColor="background1"/>
                          <w:sz w:val="22"/>
                        </w:rPr>
                      </w:pPr>
                      <w:r w:rsidRPr="0047230A">
                        <w:rPr>
                          <w:b/>
                          <w:color w:val="FFFFFF" w:themeColor="background1"/>
                          <w:sz w:val="22"/>
                        </w:rPr>
                        <w:t>I</w:t>
                      </w:r>
                      <w:r w:rsidR="00DD1A69" w:rsidRPr="0047230A">
                        <w:rPr>
                          <w:b/>
                          <w:color w:val="FFFFFF" w:themeColor="background1"/>
                          <w:sz w:val="22"/>
                        </w:rPr>
                        <w:t>nvest in develop</w:t>
                      </w:r>
                      <w:r w:rsidRPr="0047230A">
                        <w:rPr>
                          <w:b/>
                          <w:color w:val="FFFFFF" w:themeColor="background1"/>
                          <w:sz w:val="22"/>
                        </w:rPr>
                        <w:t>ing</w:t>
                      </w:r>
                      <w:r w:rsidR="00DD1A69" w:rsidRPr="0047230A">
                        <w:rPr>
                          <w:b/>
                          <w:color w:val="FFFFFF" w:themeColor="background1"/>
                          <w:sz w:val="22"/>
                        </w:rPr>
                        <w:t xml:space="preserve"> a data-sharing mechanism that allows for cross-department/cross-agency communication to facilitate </w:t>
                      </w:r>
                      <w:r w:rsidRPr="0047230A">
                        <w:rPr>
                          <w:b/>
                          <w:color w:val="FFFFFF" w:themeColor="background1"/>
                          <w:sz w:val="22"/>
                        </w:rPr>
                        <w:t xml:space="preserve">EBT </w:t>
                      </w:r>
                      <w:r w:rsidR="00DD1A69" w:rsidRPr="0047230A">
                        <w:rPr>
                          <w:b/>
                          <w:color w:val="FFFFFF" w:themeColor="background1"/>
                          <w:sz w:val="22"/>
                        </w:rPr>
                        <w:t xml:space="preserve">monitoring and enforcement. </w:t>
                      </w:r>
                      <w:r w:rsidR="005D6A17" w:rsidRPr="0047230A">
                        <w:rPr>
                          <w:b/>
                          <w:color w:val="FFFFFF" w:themeColor="background1"/>
                          <w:sz w:val="22"/>
                        </w:rPr>
                        <w:t>Identify costs of a functional data-sharing mechanism and potential investments to support the cost.</w:t>
                      </w:r>
                    </w:p>
                  </w:txbxContent>
                </v:textbox>
                <w10:anchorlock/>
              </v:shape>
            </w:pict>
          </mc:Fallback>
        </mc:AlternateContent>
      </w:r>
    </w:p>
    <w:p w:rsidR="005D6A17" w:rsidRDefault="00086D42" w:rsidP="001F11A8">
      <w:pPr>
        <w:pStyle w:val="Body-CSI"/>
        <w:spacing w:line="264" w:lineRule="auto"/>
        <w:rPr>
          <w:sz w:val="22"/>
        </w:rPr>
      </w:pPr>
      <w:r w:rsidRPr="001F11A8">
        <w:rPr>
          <w:sz w:val="22"/>
        </w:rPr>
        <w:t xml:space="preserve">An investment into the </w:t>
      </w:r>
      <w:r w:rsidR="00CD4D74">
        <w:rPr>
          <w:sz w:val="22"/>
        </w:rPr>
        <w:t>S</w:t>
      </w:r>
      <w:r w:rsidRPr="001F11A8">
        <w:rPr>
          <w:sz w:val="22"/>
        </w:rPr>
        <w:t>tate’s data infrastructure, such as creati</w:t>
      </w:r>
      <w:r w:rsidR="00C32CFF">
        <w:rPr>
          <w:sz w:val="22"/>
        </w:rPr>
        <w:t>ng</w:t>
      </w:r>
      <w:r w:rsidR="00C24A11">
        <w:rPr>
          <w:sz w:val="22"/>
        </w:rPr>
        <w:t xml:space="preserve"> </w:t>
      </w:r>
      <w:r w:rsidRPr="001F11A8">
        <w:rPr>
          <w:sz w:val="22"/>
        </w:rPr>
        <w:t xml:space="preserve">a data warehouse, </w:t>
      </w:r>
      <w:r>
        <w:rPr>
          <w:sz w:val="22"/>
        </w:rPr>
        <w:t xml:space="preserve">would </w:t>
      </w:r>
      <w:r w:rsidRPr="001F11A8">
        <w:rPr>
          <w:sz w:val="22"/>
        </w:rPr>
        <w:t>allow for cross-agency communication</w:t>
      </w:r>
      <w:r>
        <w:rPr>
          <w:sz w:val="22"/>
        </w:rPr>
        <w:t xml:space="preserve"> and p</w:t>
      </w:r>
      <w:r w:rsidR="00143629">
        <w:rPr>
          <w:sz w:val="22"/>
        </w:rPr>
        <w:t>ro</w:t>
      </w:r>
      <w:r>
        <w:rPr>
          <w:sz w:val="22"/>
        </w:rPr>
        <w:t>mote</w:t>
      </w:r>
      <w:r w:rsidRPr="001F11A8">
        <w:rPr>
          <w:sz w:val="22"/>
        </w:rPr>
        <w:t xml:space="preserve"> impr</w:t>
      </w:r>
      <w:r w:rsidR="00555E8F">
        <w:rPr>
          <w:sz w:val="22"/>
        </w:rPr>
        <w:t>oved monitoring and enforcement</w:t>
      </w:r>
      <w:r w:rsidRPr="001F11A8">
        <w:rPr>
          <w:sz w:val="22"/>
        </w:rPr>
        <w:t xml:space="preserve">. </w:t>
      </w:r>
      <w:r w:rsidR="00CE1B05" w:rsidRPr="001F11A8">
        <w:rPr>
          <w:sz w:val="22"/>
        </w:rPr>
        <w:t xml:space="preserve">One continual challenge is the </w:t>
      </w:r>
      <w:r w:rsidR="005D6A17">
        <w:rPr>
          <w:sz w:val="22"/>
        </w:rPr>
        <w:t>in</w:t>
      </w:r>
      <w:r w:rsidR="00CE1B05" w:rsidRPr="001F11A8">
        <w:rPr>
          <w:sz w:val="22"/>
        </w:rPr>
        <w:t>ability of systems across division</w:t>
      </w:r>
      <w:r w:rsidR="005D6A17">
        <w:rPr>
          <w:sz w:val="22"/>
        </w:rPr>
        <w:t>s</w:t>
      </w:r>
      <w:r w:rsidR="00CE1B05" w:rsidRPr="001F11A8">
        <w:rPr>
          <w:sz w:val="22"/>
        </w:rPr>
        <w:t>, department</w:t>
      </w:r>
      <w:r w:rsidR="005D6A17">
        <w:rPr>
          <w:sz w:val="22"/>
        </w:rPr>
        <w:t>s</w:t>
      </w:r>
      <w:r w:rsidR="00CE1B05" w:rsidRPr="001F11A8">
        <w:rPr>
          <w:sz w:val="22"/>
        </w:rPr>
        <w:t xml:space="preserve"> or agenc</w:t>
      </w:r>
      <w:r w:rsidR="005D6A17">
        <w:rPr>
          <w:sz w:val="22"/>
        </w:rPr>
        <w:t>ies</w:t>
      </w:r>
      <w:r w:rsidR="00CE1B05" w:rsidRPr="001F11A8">
        <w:rPr>
          <w:sz w:val="22"/>
        </w:rPr>
        <w:t xml:space="preserve">, </w:t>
      </w:r>
      <w:r w:rsidR="005D6A17">
        <w:rPr>
          <w:sz w:val="22"/>
        </w:rPr>
        <w:t xml:space="preserve">let alone with and among </w:t>
      </w:r>
      <w:r w:rsidR="00CE1B05" w:rsidRPr="001F11A8">
        <w:rPr>
          <w:sz w:val="22"/>
        </w:rPr>
        <w:t>count</w:t>
      </w:r>
      <w:r w:rsidR="005D6A17">
        <w:rPr>
          <w:sz w:val="22"/>
        </w:rPr>
        <w:t>y</w:t>
      </w:r>
      <w:r w:rsidR="00CE1B05" w:rsidRPr="001F11A8">
        <w:rPr>
          <w:sz w:val="22"/>
        </w:rPr>
        <w:t xml:space="preserve"> </w:t>
      </w:r>
      <w:r w:rsidR="005D6A17">
        <w:rPr>
          <w:sz w:val="22"/>
        </w:rPr>
        <w:t xml:space="preserve">partners </w:t>
      </w:r>
      <w:r w:rsidR="00CE1B05" w:rsidRPr="001F11A8">
        <w:rPr>
          <w:sz w:val="22"/>
        </w:rPr>
        <w:t xml:space="preserve">to “talk” to each other. </w:t>
      </w:r>
      <w:r w:rsidR="005D6A17">
        <w:rPr>
          <w:sz w:val="22"/>
        </w:rPr>
        <w:t>For instance, EBT access r</w:t>
      </w:r>
      <w:r w:rsidR="00CE1B05" w:rsidRPr="001F11A8">
        <w:rPr>
          <w:sz w:val="22"/>
        </w:rPr>
        <w:t xml:space="preserve">eports from the state to counties regarding </w:t>
      </w:r>
      <w:r w:rsidR="005D6A17">
        <w:rPr>
          <w:sz w:val="22"/>
        </w:rPr>
        <w:t xml:space="preserve">EBT access </w:t>
      </w:r>
      <w:r w:rsidR="00CE1B05" w:rsidRPr="001F11A8">
        <w:rPr>
          <w:sz w:val="22"/>
        </w:rPr>
        <w:t>violations are often dated</w:t>
      </w:r>
      <w:r w:rsidR="005D6A17">
        <w:rPr>
          <w:sz w:val="22"/>
        </w:rPr>
        <w:t>,</w:t>
      </w:r>
      <w:r w:rsidR="00CE1B05" w:rsidRPr="001F11A8">
        <w:rPr>
          <w:sz w:val="22"/>
        </w:rPr>
        <w:t xml:space="preserve"> do not reflect real time </w:t>
      </w:r>
      <w:r w:rsidR="005D6A17">
        <w:rPr>
          <w:sz w:val="22"/>
        </w:rPr>
        <w:t xml:space="preserve">issues or </w:t>
      </w:r>
      <w:r w:rsidR="00CE1B05" w:rsidRPr="001F11A8">
        <w:rPr>
          <w:sz w:val="22"/>
        </w:rPr>
        <w:t>concerns</w:t>
      </w:r>
      <w:r w:rsidR="005D6A17">
        <w:rPr>
          <w:sz w:val="22"/>
        </w:rPr>
        <w:t>,</w:t>
      </w:r>
      <w:r w:rsidR="00CE1B05" w:rsidRPr="001F11A8">
        <w:rPr>
          <w:sz w:val="22"/>
        </w:rPr>
        <w:t xml:space="preserve"> and are often hard to synthesize across departments.</w:t>
      </w:r>
    </w:p>
    <w:p w:rsidR="00CE1B05" w:rsidRPr="001F11A8" w:rsidRDefault="00CE1B05" w:rsidP="001F11A8">
      <w:pPr>
        <w:pStyle w:val="Body-CSI"/>
        <w:spacing w:line="264" w:lineRule="auto"/>
        <w:rPr>
          <w:sz w:val="22"/>
        </w:rPr>
      </w:pPr>
      <w:r w:rsidRPr="001F11A8">
        <w:rPr>
          <w:sz w:val="22"/>
        </w:rPr>
        <w:t xml:space="preserve">While addressing these issues is outside the purview of this group, they reflect real and ongoing issues in addressing concerns such as EBT violations that cross multiple agencies and levels of government. Despite the initial upfront cost, improvements to the </w:t>
      </w:r>
      <w:r w:rsidR="00CD4D74">
        <w:rPr>
          <w:sz w:val="22"/>
        </w:rPr>
        <w:t>S</w:t>
      </w:r>
      <w:r w:rsidRPr="001F11A8">
        <w:rPr>
          <w:sz w:val="22"/>
        </w:rPr>
        <w:t>tate’s data sharing capa</w:t>
      </w:r>
      <w:r w:rsidR="005D6A17">
        <w:rPr>
          <w:sz w:val="22"/>
        </w:rPr>
        <w:t xml:space="preserve">city will </w:t>
      </w:r>
      <w:r w:rsidRPr="001F11A8">
        <w:rPr>
          <w:sz w:val="22"/>
        </w:rPr>
        <w:t xml:space="preserve">also reduce costs </w:t>
      </w:r>
      <w:r w:rsidR="004208BC">
        <w:rPr>
          <w:sz w:val="22"/>
        </w:rPr>
        <w:t>long term through</w:t>
      </w:r>
      <w:r w:rsidR="005D6A17">
        <w:rPr>
          <w:sz w:val="22"/>
        </w:rPr>
        <w:t xml:space="preserve"> </w:t>
      </w:r>
      <w:r w:rsidRPr="001F11A8">
        <w:rPr>
          <w:sz w:val="22"/>
        </w:rPr>
        <w:t>increased efficiencies.</w:t>
      </w:r>
      <w:r w:rsidR="00A1254F">
        <w:rPr>
          <w:sz w:val="22"/>
        </w:rPr>
        <w:t xml:space="preserve"> Because of the </w:t>
      </w:r>
      <w:r w:rsidR="005D6A17">
        <w:rPr>
          <w:sz w:val="22"/>
        </w:rPr>
        <w:t xml:space="preserve">multiple </w:t>
      </w:r>
      <w:r w:rsidR="00A1254F">
        <w:rPr>
          <w:sz w:val="22"/>
        </w:rPr>
        <w:t>benefits</w:t>
      </w:r>
      <w:r w:rsidR="005D6A17">
        <w:rPr>
          <w:sz w:val="22"/>
        </w:rPr>
        <w:t xml:space="preserve"> to a </w:t>
      </w:r>
      <w:r w:rsidR="005D6A17">
        <w:rPr>
          <w:sz w:val="22"/>
        </w:rPr>
        <w:lastRenderedPageBreak/>
        <w:t>data sharing investment</w:t>
      </w:r>
      <w:r w:rsidR="00A1254F">
        <w:rPr>
          <w:sz w:val="22"/>
        </w:rPr>
        <w:t xml:space="preserve">, the </w:t>
      </w:r>
      <w:r w:rsidR="005D6A17">
        <w:rPr>
          <w:sz w:val="22"/>
        </w:rPr>
        <w:t>Task G</w:t>
      </w:r>
      <w:r w:rsidR="00A1254F">
        <w:rPr>
          <w:sz w:val="22"/>
        </w:rPr>
        <w:t xml:space="preserve">roup recommends the state </w:t>
      </w:r>
      <w:r w:rsidR="005D6A17">
        <w:rPr>
          <w:sz w:val="22"/>
        </w:rPr>
        <w:t xml:space="preserve">explore </w:t>
      </w:r>
      <w:r w:rsidR="00A1254F">
        <w:rPr>
          <w:sz w:val="22"/>
        </w:rPr>
        <w:t>how this type of data-sharing infrastructure can be developed and implemented in the future.</w:t>
      </w:r>
    </w:p>
    <w:p w:rsidR="000E4861" w:rsidRPr="00BE080F" w:rsidRDefault="00AF7322" w:rsidP="00AF7322">
      <w:pPr>
        <w:spacing w:before="360"/>
        <w:rPr>
          <w:rFonts w:asciiTheme="minorHAnsi" w:eastAsiaTheme="minorHAnsi" w:hAnsiTheme="minorHAnsi" w:cstheme="minorHAnsi"/>
          <w:b/>
          <w:bCs/>
          <w:caps/>
          <w:color w:val="595959" w:themeColor="text1" w:themeTint="A6"/>
          <w:sz w:val="32"/>
          <w:szCs w:val="32"/>
        </w:rPr>
      </w:pPr>
      <w:r w:rsidRPr="00BE080F">
        <w:rPr>
          <w:rFonts w:asciiTheme="minorHAnsi" w:hAnsiTheme="minorHAnsi" w:cstheme="minorHAnsi"/>
          <w:b/>
          <w:color w:val="595959" w:themeColor="text1" w:themeTint="A6"/>
          <w:sz w:val="32"/>
          <w:szCs w:val="32"/>
        </w:rPr>
        <w:t>SUMMARY &amp; CONCLUSIONS</w:t>
      </w:r>
    </w:p>
    <w:p w:rsidR="005555CA" w:rsidRPr="001F11A8" w:rsidRDefault="005555CA" w:rsidP="005555CA">
      <w:pPr>
        <w:pStyle w:val="Body-CSI"/>
        <w:rPr>
          <w:sz w:val="22"/>
        </w:rPr>
      </w:pPr>
      <w:r>
        <w:rPr>
          <w:sz w:val="22"/>
        </w:rPr>
        <w:t>T</w:t>
      </w:r>
      <w:r w:rsidRPr="001F11A8">
        <w:rPr>
          <w:sz w:val="22"/>
        </w:rPr>
        <w:t>he short-term</w:t>
      </w:r>
      <w:r w:rsidR="009030B3">
        <w:rPr>
          <w:sz w:val="22"/>
        </w:rPr>
        <w:t>,</w:t>
      </w:r>
      <w:r w:rsidRPr="001F11A8">
        <w:rPr>
          <w:sz w:val="22"/>
        </w:rPr>
        <w:t xml:space="preserve"> </w:t>
      </w:r>
      <w:r w:rsidR="009030B3">
        <w:rPr>
          <w:sz w:val="22"/>
        </w:rPr>
        <w:t xml:space="preserve">proactive nature of these recommendations forms a </w:t>
      </w:r>
      <w:r w:rsidRPr="001F11A8">
        <w:rPr>
          <w:sz w:val="22"/>
        </w:rPr>
        <w:t>proactive solution to comply with the intent of federal legislation</w:t>
      </w:r>
      <w:r w:rsidR="009030B3">
        <w:rPr>
          <w:sz w:val="22"/>
        </w:rPr>
        <w:t xml:space="preserve"> </w:t>
      </w:r>
      <w:r w:rsidR="004208BC">
        <w:rPr>
          <w:sz w:val="22"/>
        </w:rPr>
        <w:t xml:space="preserve">on </w:t>
      </w:r>
      <w:r w:rsidR="009030B3">
        <w:rPr>
          <w:sz w:val="22"/>
        </w:rPr>
        <w:t>restricted EBT usage</w:t>
      </w:r>
      <w:r w:rsidRPr="001F11A8">
        <w:rPr>
          <w:sz w:val="22"/>
        </w:rPr>
        <w:t xml:space="preserve">. </w:t>
      </w:r>
      <w:r w:rsidR="009030B3">
        <w:rPr>
          <w:sz w:val="22"/>
        </w:rPr>
        <w:t xml:space="preserve">Combined with </w:t>
      </w:r>
      <w:r w:rsidRPr="001F11A8">
        <w:rPr>
          <w:sz w:val="22"/>
        </w:rPr>
        <w:t>long</w:t>
      </w:r>
      <w:r w:rsidR="009030B3">
        <w:rPr>
          <w:sz w:val="22"/>
        </w:rPr>
        <w:t>er</w:t>
      </w:r>
      <w:r w:rsidRPr="001F11A8">
        <w:rPr>
          <w:sz w:val="22"/>
        </w:rPr>
        <w:t>-term approach</w:t>
      </w:r>
      <w:r w:rsidR="009030B3">
        <w:rPr>
          <w:sz w:val="22"/>
        </w:rPr>
        <w:t>es,</w:t>
      </w:r>
      <w:r w:rsidRPr="001F11A8">
        <w:rPr>
          <w:sz w:val="22"/>
        </w:rPr>
        <w:t xml:space="preserve"> </w:t>
      </w:r>
      <w:r w:rsidR="002F6782">
        <w:rPr>
          <w:sz w:val="22"/>
        </w:rPr>
        <w:t xml:space="preserve">through a </w:t>
      </w:r>
      <w:r w:rsidRPr="001F11A8">
        <w:rPr>
          <w:sz w:val="22"/>
        </w:rPr>
        <w:t xml:space="preserve">new </w:t>
      </w:r>
      <w:r w:rsidR="002F6782">
        <w:rPr>
          <w:sz w:val="22"/>
        </w:rPr>
        <w:t xml:space="preserve">EBT </w:t>
      </w:r>
      <w:r w:rsidRPr="001F11A8">
        <w:rPr>
          <w:sz w:val="22"/>
        </w:rPr>
        <w:t xml:space="preserve">vendor contract that prevents misuse and strengthens fraud prevention capabilities, </w:t>
      </w:r>
      <w:r w:rsidR="009030B3">
        <w:rPr>
          <w:sz w:val="22"/>
        </w:rPr>
        <w:t xml:space="preserve">and </w:t>
      </w:r>
      <w:r w:rsidRPr="001F11A8">
        <w:rPr>
          <w:sz w:val="22"/>
        </w:rPr>
        <w:t>improv</w:t>
      </w:r>
      <w:r w:rsidR="009030B3">
        <w:rPr>
          <w:sz w:val="22"/>
        </w:rPr>
        <w:t>ing</w:t>
      </w:r>
      <w:r w:rsidRPr="001F11A8">
        <w:rPr>
          <w:sz w:val="22"/>
        </w:rPr>
        <w:t xml:space="preserve"> the state’s data sharing capabilities</w:t>
      </w:r>
      <w:r w:rsidR="009030B3">
        <w:rPr>
          <w:sz w:val="22"/>
        </w:rPr>
        <w:t>, these recommendations form a thoughtful solution to a situation where previous voluntary access methods have failed</w:t>
      </w:r>
      <w:r w:rsidRPr="001F11A8">
        <w:rPr>
          <w:sz w:val="22"/>
        </w:rPr>
        <w:t xml:space="preserve">. </w:t>
      </w:r>
      <w:r w:rsidR="009030B3">
        <w:rPr>
          <w:sz w:val="22"/>
        </w:rPr>
        <w:t xml:space="preserve">Moreover, </w:t>
      </w:r>
      <w:r w:rsidRPr="001F11A8">
        <w:rPr>
          <w:sz w:val="22"/>
        </w:rPr>
        <w:t>the se</w:t>
      </w:r>
      <w:r w:rsidR="009030B3">
        <w:rPr>
          <w:sz w:val="22"/>
        </w:rPr>
        <w:t xml:space="preserve">ries of recommendations is a joint effort, avoiding </w:t>
      </w:r>
      <w:r w:rsidRPr="001F11A8">
        <w:rPr>
          <w:sz w:val="22"/>
        </w:rPr>
        <w:t>plac</w:t>
      </w:r>
      <w:r w:rsidR="009030B3">
        <w:rPr>
          <w:sz w:val="22"/>
        </w:rPr>
        <w:t>ing</w:t>
      </w:r>
      <w:r w:rsidRPr="001F11A8">
        <w:rPr>
          <w:sz w:val="22"/>
        </w:rPr>
        <w:t xml:space="preserve"> </w:t>
      </w:r>
      <w:r w:rsidR="009030B3">
        <w:rPr>
          <w:sz w:val="22"/>
        </w:rPr>
        <w:t>the onus of the solution or enforcement on</w:t>
      </w:r>
      <w:r w:rsidRPr="001F11A8">
        <w:rPr>
          <w:sz w:val="22"/>
        </w:rPr>
        <w:t xml:space="preserve"> </w:t>
      </w:r>
      <w:r w:rsidR="009030B3">
        <w:rPr>
          <w:sz w:val="22"/>
        </w:rPr>
        <w:t xml:space="preserve">any one stakeholder group. These recommendations are </w:t>
      </w:r>
      <w:r w:rsidRPr="001F11A8">
        <w:rPr>
          <w:sz w:val="22"/>
        </w:rPr>
        <w:t xml:space="preserve">preventative rather than punitive, and </w:t>
      </w:r>
      <w:r w:rsidR="009030B3">
        <w:rPr>
          <w:sz w:val="22"/>
        </w:rPr>
        <w:t xml:space="preserve">ultimately </w:t>
      </w:r>
      <w:r w:rsidRPr="001F11A8">
        <w:rPr>
          <w:sz w:val="22"/>
        </w:rPr>
        <w:t xml:space="preserve">ensure that </w:t>
      </w:r>
      <w:r w:rsidR="00F228E2">
        <w:rPr>
          <w:sz w:val="22"/>
        </w:rPr>
        <w:t xml:space="preserve">cash assistance </w:t>
      </w:r>
      <w:r w:rsidRPr="001F11A8">
        <w:rPr>
          <w:sz w:val="22"/>
        </w:rPr>
        <w:t xml:space="preserve">recipients maintain access to </w:t>
      </w:r>
      <w:r w:rsidR="009030B3">
        <w:rPr>
          <w:sz w:val="22"/>
        </w:rPr>
        <w:t xml:space="preserve">their </w:t>
      </w:r>
      <w:r w:rsidRPr="001F11A8">
        <w:rPr>
          <w:sz w:val="22"/>
        </w:rPr>
        <w:t>benefits.</w:t>
      </w:r>
    </w:p>
    <w:p w:rsidR="00090314" w:rsidRDefault="00090314" w:rsidP="000E4861">
      <w:pPr>
        <w:pStyle w:val="Level2Heading"/>
        <w:rPr>
          <w:color w:val="595959" w:themeColor="text1" w:themeTint="A6"/>
          <w:sz w:val="32"/>
          <w:szCs w:val="32"/>
        </w:rPr>
      </w:pPr>
    </w:p>
    <w:p w:rsidR="000E4861" w:rsidRPr="00BE080F" w:rsidRDefault="000267F1" w:rsidP="000E4861">
      <w:pPr>
        <w:pStyle w:val="Level2Heading"/>
        <w:rPr>
          <w:color w:val="595959" w:themeColor="text1" w:themeTint="A6"/>
          <w:sz w:val="32"/>
          <w:szCs w:val="32"/>
        </w:rPr>
      </w:pPr>
      <w:r w:rsidRPr="00BE080F">
        <w:rPr>
          <w:color w:val="595959" w:themeColor="text1" w:themeTint="A6"/>
          <w:sz w:val="32"/>
          <w:szCs w:val="32"/>
        </w:rPr>
        <w:t>Workgroup Members</w:t>
      </w:r>
    </w:p>
    <w:p w:rsidR="000E4861" w:rsidRPr="00BE080F" w:rsidRDefault="000E4861" w:rsidP="00F228E2">
      <w:pPr>
        <w:pStyle w:val="Bulleted"/>
        <w:rPr>
          <w:color w:val="595959" w:themeColor="text1" w:themeTint="A6"/>
        </w:rPr>
        <w:sectPr w:rsidR="000E4861" w:rsidRPr="00BE080F" w:rsidSect="009633DA">
          <w:headerReference w:type="default" r:id="rId11"/>
          <w:type w:val="continuous"/>
          <w:pgSz w:w="12240" w:h="15840"/>
          <w:pgMar w:top="1080" w:right="1440" w:bottom="1526" w:left="1440" w:header="720" w:footer="720" w:gutter="0"/>
          <w:cols w:space="720"/>
          <w:docGrid w:linePitch="360"/>
        </w:sectPr>
      </w:pPr>
    </w:p>
    <w:p w:rsidR="00D47143" w:rsidRPr="00D47143" w:rsidRDefault="00D47143" w:rsidP="00D47143">
      <w:pPr>
        <w:pStyle w:val="Bulleted"/>
        <w:numPr>
          <w:ilvl w:val="0"/>
          <w:numId w:val="12"/>
        </w:numPr>
        <w:rPr>
          <w:sz w:val="22"/>
        </w:rPr>
      </w:pPr>
      <w:r w:rsidRPr="00D47143">
        <w:rPr>
          <w:sz w:val="22"/>
        </w:rPr>
        <w:lastRenderedPageBreak/>
        <w:t>Donia Amick, Department of Revenue, Liquor Enforcement Division</w:t>
      </w:r>
    </w:p>
    <w:p w:rsidR="00D47143" w:rsidRPr="00D47143" w:rsidRDefault="00D47143" w:rsidP="00D47143">
      <w:pPr>
        <w:pStyle w:val="Bulleted"/>
        <w:numPr>
          <w:ilvl w:val="0"/>
          <w:numId w:val="12"/>
        </w:numPr>
        <w:rPr>
          <w:sz w:val="22"/>
        </w:rPr>
      </w:pPr>
      <w:r w:rsidRPr="00D47143">
        <w:rPr>
          <w:sz w:val="22"/>
        </w:rPr>
        <w:t>Scott Barnett</w:t>
      </w:r>
      <w:r w:rsidR="009B6E9E">
        <w:rPr>
          <w:sz w:val="22"/>
        </w:rPr>
        <w:t>e</w:t>
      </w:r>
      <w:r w:rsidRPr="00D47143">
        <w:rPr>
          <w:sz w:val="22"/>
        </w:rPr>
        <w:t>, Colorado Department of Human Services</w:t>
      </w:r>
    </w:p>
    <w:p w:rsidR="00D47143" w:rsidRPr="00D47143" w:rsidRDefault="00D47143" w:rsidP="00D47143">
      <w:pPr>
        <w:pStyle w:val="Bulleted"/>
        <w:numPr>
          <w:ilvl w:val="0"/>
          <w:numId w:val="12"/>
        </w:numPr>
        <w:rPr>
          <w:sz w:val="22"/>
        </w:rPr>
      </w:pPr>
      <w:r w:rsidRPr="00D47143">
        <w:rPr>
          <w:sz w:val="22"/>
        </w:rPr>
        <w:t>Travis Berry, First Data Corporation</w:t>
      </w:r>
    </w:p>
    <w:p w:rsidR="00D47143" w:rsidRPr="00D47143" w:rsidRDefault="00D47143" w:rsidP="00D47143">
      <w:pPr>
        <w:pStyle w:val="Bulleted"/>
        <w:numPr>
          <w:ilvl w:val="0"/>
          <w:numId w:val="12"/>
        </w:numPr>
        <w:rPr>
          <w:sz w:val="22"/>
        </w:rPr>
      </w:pPr>
      <w:r w:rsidRPr="00D47143">
        <w:rPr>
          <w:sz w:val="22"/>
        </w:rPr>
        <w:t>Don Childeans, Colorado Bankers Association</w:t>
      </w:r>
    </w:p>
    <w:p w:rsidR="00D47143" w:rsidRPr="00D47143" w:rsidRDefault="00D47143" w:rsidP="00D47143">
      <w:pPr>
        <w:pStyle w:val="Bulleted"/>
        <w:numPr>
          <w:ilvl w:val="0"/>
          <w:numId w:val="12"/>
        </w:numPr>
        <w:rPr>
          <w:sz w:val="22"/>
        </w:rPr>
      </w:pPr>
      <w:r w:rsidRPr="00D47143">
        <w:rPr>
          <w:sz w:val="22"/>
        </w:rPr>
        <w:t>Jack Chism, Department of Revenue, Liquor Enforcement Division</w:t>
      </w:r>
    </w:p>
    <w:p w:rsidR="00D47143" w:rsidRPr="00D47143" w:rsidRDefault="00D47143" w:rsidP="00D47143">
      <w:pPr>
        <w:pStyle w:val="Bulleted"/>
        <w:numPr>
          <w:ilvl w:val="0"/>
          <w:numId w:val="12"/>
        </w:numPr>
        <w:rPr>
          <w:sz w:val="22"/>
        </w:rPr>
      </w:pPr>
      <w:r w:rsidRPr="00D47143">
        <w:rPr>
          <w:sz w:val="22"/>
        </w:rPr>
        <w:t>Jennifer Corrigan, Colorado Department of Human Services</w:t>
      </w:r>
    </w:p>
    <w:p w:rsidR="00D47143" w:rsidRPr="00D47143" w:rsidRDefault="00D47143" w:rsidP="00D47143">
      <w:pPr>
        <w:pStyle w:val="Bulleted"/>
        <w:numPr>
          <w:ilvl w:val="0"/>
          <w:numId w:val="12"/>
        </w:numPr>
        <w:rPr>
          <w:sz w:val="22"/>
        </w:rPr>
      </w:pPr>
      <w:r w:rsidRPr="00D47143">
        <w:rPr>
          <w:sz w:val="22"/>
        </w:rPr>
        <w:t>Ashley Denault, Spark Policy Institute</w:t>
      </w:r>
    </w:p>
    <w:p w:rsidR="00D47143" w:rsidRPr="00D47143" w:rsidRDefault="00F17A5B" w:rsidP="00D47143">
      <w:pPr>
        <w:pStyle w:val="Bulleted"/>
        <w:numPr>
          <w:ilvl w:val="0"/>
          <w:numId w:val="12"/>
        </w:numPr>
        <w:rPr>
          <w:sz w:val="22"/>
        </w:rPr>
      </w:pPr>
      <w:r>
        <w:rPr>
          <w:sz w:val="22"/>
        </w:rPr>
        <w:t>Mike Elliott, Marijuana Industry</w:t>
      </w:r>
      <w:r w:rsidR="00D47143" w:rsidRPr="00D47143">
        <w:rPr>
          <w:sz w:val="22"/>
        </w:rPr>
        <w:t xml:space="preserve"> Group</w:t>
      </w:r>
    </w:p>
    <w:p w:rsidR="00D47143" w:rsidRPr="00D47143" w:rsidRDefault="00D47143" w:rsidP="00D47143">
      <w:pPr>
        <w:pStyle w:val="Bulleted"/>
        <w:numPr>
          <w:ilvl w:val="0"/>
          <w:numId w:val="12"/>
        </w:numPr>
        <w:rPr>
          <w:sz w:val="22"/>
        </w:rPr>
      </w:pPr>
      <w:r w:rsidRPr="00D47143">
        <w:rPr>
          <w:sz w:val="22"/>
        </w:rPr>
        <w:t>Katie Griego, Colorado Department of Human Services</w:t>
      </w:r>
    </w:p>
    <w:p w:rsidR="00D47143" w:rsidRPr="00D47143" w:rsidRDefault="00D47143" w:rsidP="00D47143">
      <w:pPr>
        <w:pStyle w:val="Bulleted"/>
        <w:numPr>
          <w:ilvl w:val="0"/>
          <w:numId w:val="12"/>
        </w:numPr>
        <w:rPr>
          <w:sz w:val="22"/>
        </w:rPr>
      </w:pPr>
      <w:r w:rsidRPr="00D47143">
        <w:rPr>
          <w:sz w:val="22"/>
        </w:rPr>
        <w:t>Aubrey Hasvold, Colorado Center on Law and Policy</w:t>
      </w:r>
    </w:p>
    <w:p w:rsidR="00D47143" w:rsidRPr="00D47143" w:rsidRDefault="00D47143" w:rsidP="00D47143">
      <w:pPr>
        <w:pStyle w:val="Bulleted"/>
        <w:numPr>
          <w:ilvl w:val="0"/>
          <w:numId w:val="12"/>
        </w:numPr>
        <w:rPr>
          <w:sz w:val="22"/>
        </w:rPr>
      </w:pPr>
      <w:r w:rsidRPr="00D47143">
        <w:rPr>
          <w:sz w:val="22"/>
        </w:rPr>
        <w:t>Rebecca Hebner, Colorado Department of Public Health and Environment</w:t>
      </w:r>
    </w:p>
    <w:p w:rsidR="00D47143" w:rsidRPr="00D47143" w:rsidRDefault="00D47143" w:rsidP="00D47143">
      <w:pPr>
        <w:pStyle w:val="Bulleted"/>
        <w:numPr>
          <w:ilvl w:val="0"/>
          <w:numId w:val="12"/>
        </w:numPr>
        <w:rPr>
          <w:sz w:val="22"/>
        </w:rPr>
      </w:pPr>
      <w:r w:rsidRPr="00D47143">
        <w:rPr>
          <w:sz w:val="22"/>
        </w:rPr>
        <w:t>Trish Heese, Colorado Department of Human Services</w:t>
      </w:r>
    </w:p>
    <w:p w:rsidR="00D47143" w:rsidRPr="00D47143" w:rsidRDefault="00D47143" w:rsidP="00D47143">
      <w:pPr>
        <w:pStyle w:val="Bulleted"/>
        <w:numPr>
          <w:ilvl w:val="0"/>
          <w:numId w:val="12"/>
        </w:numPr>
        <w:rPr>
          <w:sz w:val="22"/>
        </w:rPr>
      </w:pPr>
      <w:r w:rsidRPr="00D47143">
        <w:rPr>
          <w:sz w:val="22"/>
        </w:rPr>
        <w:t xml:space="preserve">Brock Herzberg, Marijuana </w:t>
      </w:r>
      <w:r w:rsidR="00F17A5B">
        <w:rPr>
          <w:sz w:val="22"/>
        </w:rPr>
        <w:t>Industry</w:t>
      </w:r>
      <w:r w:rsidRPr="00D47143">
        <w:rPr>
          <w:sz w:val="22"/>
        </w:rPr>
        <w:t xml:space="preserve"> Group</w:t>
      </w:r>
    </w:p>
    <w:p w:rsidR="00D47143" w:rsidRPr="00D47143" w:rsidRDefault="00106C4E" w:rsidP="00D47143">
      <w:pPr>
        <w:pStyle w:val="Bulleted"/>
        <w:numPr>
          <w:ilvl w:val="0"/>
          <w:numId w:val="12"/>
        </w:numPr>
        <w:rPr>
          <w:sz w:val="22"/>
        </w:rPr>
      </w:pPr>
      <w:r>
        <w:rPr>
          <w:sz w:val="22"/>
        </w:rPr>
        <w:lastRenderedPageBreak/>
        <w:t>Ron Kammerz</w:t>
      </w:r>
      <w:r w:rsidR="00D47143" w:rsidRPr="00D47143">
        <w:rPr>
          <w:sz w:val="22"/>
        </w:rPr>
        <w:t>ell, Department of Revenue</w:t>
      </w:r>
      <w:r w:rsidR="00F17A5B">
        <w:rPr>
          <w:sz w:val="22"/>
        </w:rPr>
        <w:t>, Enforcement</w:t>
      </w:r>
    </w:p>
    <w:p w:rsidR="00D47143" w:rsidRPr="00D47143" w:rsidRDefault="00D47143" w:rsidP="00D47143">
      <w:pPr>
        <w:pStyle w:val="Bulleted"/>
        <w:numPr>
          <w:ilvl w:val="0"/>
          <w:numId w:val="12"/>
        </w:numPr>
        <w:rPr>
          <w:sz w:val="22"/>
        </w:rPr>
      </w:pPr>
      <w:r w:rsidRPr="00D47143">
        <w:rPr>
          <w:sz w:val="22"/>
        </w:rPr>
        <w:t>Lewis Koski, Department of Revenue, Marijuana Enforcement Division</w:t>
      </w:r>
    </w:p>
    <w:p w:rsidR="00D47143" w:rsidRPr="00D47143" w:rsidRDefault="00D47143" w:rsidP="00D47143">
      <w:pPr>
        <w:pStyle w:val="Bulleted"/>
        <w:numPr>
          <w:ilvl w:val="0"/>
          <w:numId w:val="12"/>
        </w:numPr>
        <w:rPr>
          <w:sz w:val="22"/>
        </w:rPr>
      </w:pPr>
      <w:r w:rsidRPr="00D47143">
        <w:rPr>
          <w:sz w:val="22"/>
        </w:rPr>
        <w:t>Lexie Kuznick, Colorado Human Services Directors Association</w:t>
      </w:r>
    </w:p>
    <w:p w:rsidR="00D47143" w:rsidRPr="00D47143" w:rsidRDefault="00D47143" w:rsidP="00D47143">
      <w:pPr>
        <w:pStyle w:val="Bulleted"/>
        <w:numPr>
          <w:ilvl w:val="0"/>
          <w:numId w:val="12"/>
        </w:numPr>
        <w:rPr>
          <w:sz w:val="22"/>
        </w:rPr>
      </w:pPr>
      <w:r w:rsidRPr="00D47143">
        <w:rPr>
          <w:sz w:val="22"/>
        </w:rPr>
        <w:t>Levetta Love, Colorado Department of Human Services, Office of Economic Security</w:t>
      </w:r>
    </w:p>
    <w:p w:rsidR="00D47143" w:rsidRPr="00D47143" w:rsidRDefault="00D47143" w:rsidP="00D47143">
      <w:pPr>
        <w:pStyle w:val="Bulleted"/>
        <w:numPr>
          <w:ilvl w:val="0"/>
          <w:numId w:val="12"/>
        </w:numPr>
        <w:rPr>
          <w:sz w:val="22"/>
        </w:rPr>
      </w:pPr>
      <w:r w:rsidRPr="00D47143">
        <w:rPr>
          <w:sz w:val="22"/>
        </w:rPr>
        <w:t>Ali Maffey, Colorado Department of Public Health and Environment</w:t>
      </w:r>
    </w:p>
    <w:p w:rsidR="00D47143" w:rsidRPr="00D47143" w:rsidRDefault="00D47143" w:rsidP="00D47143">
      <w:pPr>
        <w:pStyle w:val="Bulleted"/>
        <w:numPr>
          <w:ilvl w:val="0"/>
          <w:numId w:val="12"/>
        </w:numPr>
        <w:rPr>
          <w:sz w:val="22"/>
        </w:rPr>
      </w:pPr>
      <w:r w:rsidRPr="00D47143">
        <w:rPr>
          <w:sz w:val="22"/>
        </w:rPr>
        <w:t>Patrick Maroney, Department of Revenue</w:t>
      </w:r>
      <w:r w:rsidR="00F17A5B">
        <w:rPr>
          <w:sz w:val="22"/>
        </w:rPr>
        <w:t>, Liquor Enforcement</w:t>
      </w:r>
      <w:r w:rsidR="00A10220">
        <w:rPr>
          <w:sz w:val="22"/>
        </w:rPr>
        <w:t xml:space="preserve"> Division</w:t>
      </w:r>
    </w:p>
    <w:p w:rsidR="00D47143" w:rsidRPr="00D47143" w:rsidRDefault="00F17A5B" w:rsidP="00D47143">
      <w:pPr>
        <w:pStyle w:val="Bulleted"/>
        <w:numPr>
          <w:ilvl w:val="0"/>
          <w:numId w:val="12"/>
        </w:numPr>
        <w:rPr>
          <w:sz w:val="22"/>
        </w:rPr>
      </w:pPr>
      <w:r>
        <w:rPr>
          <w:sz w:val="22"/>
        </w:rPr>
        <w:t>Kara Miller, Marijuana Industry</w:t>
      </w:r>
      <w:r w:rsidR="00D47143" w:rsidRPr="00D47143">
        <w:rPr>
          <w:sz w:val="22"/>
        </w:rPr>
        <w:t xml:space="preserve"> Group</w:t>
      </w:r>
    </w:p>
    <w:p w:rsidR="00D47143" w:rsidRPr="00D47143" w:rsidRDefault="00D47143" w:rsidP="00D47143">
      <w:pPr>
        <w:pStyle w:val="Bulleted"/>
        <w:numPr>
          <w:ilvl w:val="0"/>
          <w:numId w:val="12"/>
        </w:numPr>
        <w:rPr>
          <w:sz w:val="22"/>
        </w:rPr>
      </w:pPr>
      <w:r w:rsidRPr="00D47143">
        <w:rPr>
          <w:sz w:val="22"/>
        </w:rPr>
        <w:t>Peggie O’Keefe, Colorado Gaming Association</w:t>
      </w:r>
    </w:p>
    <w:p w:rsidR="00D47143" w:rsidRPr="00D47143" w:rsidRDefault="00D47143" w:rsidP="00D47143">
      <w:pPr>
        <w:pStyle w:val="Bulleted"/>
        <w:numPr>
          <w:ilvl w:val="0"/>
          <w:numId w:val="12"/>
        </w:numPr>
        <w:rPr>
          <w:sz w:val="22"/>
        </w:rPr>
      </w:pPr>
      <w:r w:rsidRPr="00D47143">
        <w:rPr>
          <w:sz w:val="22"/>
        </w:rPr>
        <w:t>Sophie Oppenheimer, Spark Policy Institute</w:t>
      </w:r>
    </w:p>
    <w:p w:rsidR="00D47143" w:rsidRPr="00D47143" w:rsidRDefault="00D47143" w:rsidP="00D47143">
      <w:pPr>
        <w:pStyle w:val="Bulleted"/>
        <w:numPr>
          <w:ilvl w:val="0"/>
          <w:numId w:val="12"/>
        </w:numPr>
        <w:rPr>
          <w:sz w:val="22"/>
        </w:rPr>
      </w:pPr>
      <w:r w:rsidRPr="00D47143">
        <w:rPr>
          <w:sz w:val="22"/>
        </w:rPr>
        <w:t>Gini Pingenot, Colorado Counties, Inc.</w:t>
      </w:r>
    </w:p>
    <w:p w:rsidR="00D47143" w:rsidRPr="00D47143" w:rsidRDefault="00D47143" w:rsidP="00D47143">
      <w:pPr>
        <w:pStyle w:val="Bulleted"/>
        <w:numPr>
          <w:ilvl w:val="0"/>
          <w:numId w:val="12"/>
        </w:numPr>
        <w:rPr>
          <w:sz w:val="22"/>
        </w:rPr>
      </w:pPr>
      <w:r w:rsidRPr="00D47143">
        <w:rPr>
          <w:sz w:val="22"/>
        </w:rPr>
        <w:t>Natalie Portman-Marsh, Spark Policy Institute</w:t>
      </w:r>
    </w:p>
    <w:p w:rsidR="00D47143" w:rsidRPr="00D47143" w:rsidRDefault="00D47143" w:rsidP="00D47143">
      <w:pPr>
        <w:pStyle w:val="Bulleted"/>
        <w:numPr>
          <w:ilvl w:val="0"/>
          <w:numId w:val="12"/>
        </w:numPr>
        <w:rPr>
          <w:sz w:val="22"/>
        </w:rPr>
      </w:pPr>
      <w:r w:rsidRPr="00D47143">
        <w:rPr>
          <w:sz w:val="22"/>
        </w:rPr>
        <w:lastRenderedPageBreak/>
        <w:t xml:space="preserve">Flavio Quintana, Department of Revenue, Division of Gaming </w:t>
      </w:r>
    </w:p>
    <w:p w:rsidR="00D47143" w:rsidRPr="00D47143" w:rsidRDefault="00D47143" w:rsidP="00D47143">
      <w:pPr>
        <w:pStyle w:val="Bulleted"/>
        <w:numPr>
          <w:ilvl w:val="0"/>
          <w:numId w:val="12"/>
        </w:numPr>
        <w:rPr>
          <w:sz w:val="22"/>
        </w:rPr>
      </w:pPr>
      <w:r w:rsidRPr="00D47143">
        <w:rPr>
          <w:sz w:val="22"/>
        </w:rPr>
        <w:t xml:space="preserve">Lois A. Rice, Colorado Gaming Association </w:t>
      </w:r>
    </w:p>
    <w:p w:rsidR="00D47143" w:rsidRPr="00D47143" w:rsidRDefault="00D47143" w:rsidP="00D47143">
      <w:pPr>
        <w:pStyle w:val="Bulleted"/>
        <w:numPr>
          <w:ilvl w:val="0"/>
          <w:numId w:val="12"/>
        </w:numPr>
        <w:rPr>
          <w:sz w:val="22"/>
        </w:rPr>
      </w:pPr>
      <w:r w:rsidRPr="00D47143">
        <w:rPr>
          <w:sz w:val="22"/>
        </w:rPr>
        <w:t xml:space="preserve">Laura Walker, </w:t>
      </w:r>
      <w:r w:rsidR="007D44D8">
        <w:rPr>
          <w:sz w:val="22"/>
        </w:rPr>
        <w:t xml:space="preserve">Larimer County Department of </w:t>
      </w:r>
      <w:r w:rsidRPr="00D47143">
        <w:rPr>
          <w:sz w:val="22"/>
        </w:rPr>
        <w:t>Huma</w:t>
      </w:r>
      <w:r w:rsidR="007D44D8">
        <w:rPr>
          <w:sz w:val="22"/>
        </w:rPr>
        <w:t>n Services</w:t>
      </w:r>
    </w:p>
    <w:p w:rsidR="00D47143" w:rsidRPr="00D47143" w:rsidRDefault="00D47143" w:rsidP="00D47143">
      <w:pPr>
        <w:pStyle w:val="Bulleted"/>
        <w:numPr>
          <w:ilvl w:val="0"/>
          <w:numId w:val="12"/>
        </w:numPr>
        <w:rPr>
          <w:sz w:val="22"/>
        </w:rPr>
      </w:pPr>
      <w:r w:rsidRPr="00D47143">
        <w:rPr>
          <w:sz w:val="22"/>
        </w:rPr>
        <w:lastRenderedPageBreak/>
        <w:t>Jenifer Waller, Colorado Bankers Association</w:t>
      </w:r>
    </w:p>
    <w:p w:rsidR="00D47143" w:rsidRPr="00D47143" w:rsidRDefault="00D47143" w:rsidP="00D47143">
      <w:pPr>
        <w:pStyle w:val="Bulleted"/>
        <w:numPr>
          <w:ilvl w:val="0"/>
          <w:numId w:val="12"/>
        </w:numPr>
        <w:rPr>
          <w:sz w:val="22"/>
        </w:rPr>
      </w:pPr>
      <w:r w:rsidRPr="00D47143">
        <w:rPr>
          <w:sz w:val="22"/>
        </w:rPr>
        <w:t>Lena Wilson, Colorado Department of Human Services</w:t>
      </w:r>
    </w:p>
    <w:p w:rsidR="000E4861" w:rsidRDefault="000E4861" w:rsidP="000E4861">
      <w:pPr>
        <w:pStyle w:val="Bulleted"/>
        <w:ind w:left="1440"/>
        <w:sectPr w:rsidR="000E4861" w:rsidSect="000E4861">
          <w:type w:val="continuous"/>
          <w:pgSz w:w="12240" w:h="15840"/>
          <w:pgMar w:top="1080" w:right="1008" w:bottom="1080" w:left="1008" w:header="720" w:footer="720" w:gutter="0"/>
          <w:cols w:num="2" w:space="720"/>
          <w:docGrid w:linePitch="360"/>
        </w:sectPr>
      </w:pPr>
    </w:p>
    <w:p w:rsidR="00172AC3" w:rsidRDefault="00172AC3"/>
    <w:p w:rsidR="009500B3" w:rsidRDefault="009500B3"/>
    <w:sectPr w:rsidR="009500B3" w:rsidSect="000E4861">
      <w:type w:val="continuous"/>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F2" w:rsidRDefault="00271DF2" w:rsidP="000E4861">
      <w:pPr>
        <w:spacing w:before="0" w:after="0" w:line="240" w:lineRule="auto"/>
      </w:pPr>
      <w:r>
        <w:separator/>
      </w:r>
    </w:p>
  </w:endnote>
  <w:endnote w:type="continuationSeparator" w:id="0">
    <w:p w:rsidR="00271DF2" w:rsidRDefault="00271DF2" w:rsidP="000E48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Pr="00F806C9" w:rsidRDefault="003079F9" w:rsidP="00723FBF">
    <w:pPr>
      <w:tabs>
        <w:tab w:val="center" w:pos="5760"/>
        <w:tab w:val="right" w:pos="9360"/>
      </w:tabs>
      <w:spacing w:before="0" w:line="240" w:lineRule="auto"/>
      <w:rPr>
        <w:rFonts w:ascii="Corbel" w:hAnsi="Corbel" w:cs="Corbel"/>
        <w:color w:val="666666"/>
      </w:rPr>
    </w:pPr>
    <w:r>
      <w:rPr>
        <w:rFonts w:ascii="Corbel" w:hAnsi="Corbel" w:cs="Corbel"/>
        <w:color w:val="666666"/>
      </w:rPr>
      <w:t>December 5, 2014</w:t>
    </w:r>
    <w:r w:rsidR="00DD1A69">
      <w:rPr>
        <w:rFonts w:ascii="Corbel" w:hAnsi="Corbel" w:cs="Corbel"/>
        <w:color w:val="666666"/>
      </w:rPr>
      <w:tab/>
    </w:r>
    <w:r w:rsidR="00DD1A69">
      <w:rPr>
        <w:rFonts w:ascii="Corbel" w:hAnsi="Corbel" w:cs="Corbel"/>
        <w:color w:val="666666"/>
      </w:rPr>
      <w:tab/>
    </w:r>
    <w:r w:rsidR="00DD1A69" w:rsidRPr="00F806C9">
      <w:rPr>
        <w:sz w:val="22"/>
      </w:rPr>
      <w:fldChar w:fldCharType="begin"/>
    </w:r>
    <w:r w:rsidR="00DD1A69" w:rsidRPr="00F806C9">
      <w:rPr>
        <w:sz w:val="22"/>
      </w:rPr>
      <w:instrText xml:space="preserve"> PAGE   \* MERGEFORMAT </w:instrText>
    </w:r>
    <w:r w:rsidR="00DD1A69" w:rsidRPr="00F806C9">
      <w:rPr>
        <w:sz w:val="22"/>
      </w:rPr>
      <w:fldChar w:fldCharType="separate"/>
    </w:r>
    <w:r w:rsidR="009A542C">
      <w:rPr>
        <w:noProof/>
        <w:sz w:val="22"/>
      </w:rPr>
      <w:t>1</w:t>
    </w:r>
    <w:r w:rsidR="00DD1A69" w:rsidRPr="00F806C9">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F2" w:rsidRDefault="00271DF2" w:rsidP="000E4861">
      <w:pPr>
        <w:spacing w:before="0" w:after="0" w:line="240" w:lineRule="auto"/>
      </w:pPr>
      <w:r>
        <w:separator/>
      </w:r>
    </w:p>
  </w:footnote>
  <w:footnote w:type="continuationSeparator" w:id="0">
    <w:p w:rsidR="00271DF2" w:rsidRDefault="00271DF2" w:rsidP="000E4861">
      <w:pPr>
        <w:spacing w:before="0" w:after="0" w:line="240" w:lineRule="auto"/>
      </w:pPr>
      <w:r>
        <w:continuationSeparator/>
      </w:r>
    </w:p>
  </w:footnote>
  <w:footnote w:id="1">
    <w:p w:rsidR="00DD1A69" w:rsidRPr="001F11A8" w:rsidRDefault="00DD1A69" w:rsidP="000E4861">
      <w:pPr>
        <w:pStyle w:val="Footnote"/>
        <w:rPr>
          <w:sz w:val="18"/>
          <w:szCs w:val="18"/>
        </w:rPr>
      </w:pPr>
      <w:r w:rsidRPr="001F11A8">
        <w:rPr>
          <w:rStyle w:val="FootnoteReference"/>
          <w:sz w:val="18"/>
          <w:szCs w:val="18"/>
        </w:rPr>
        <w:footnoteRef/>
      </w:r>
      <w:r w:rsidRPr="001F11A8">
        <w:rPr>
          <w:sz w:val="18"/>
          <w:szCs w:val="18"/>
        </w:rPr>
        <w:t xml:space="preserve"> Dunaway, D. (July 11, 2014). Restricted Use of Electronic Benefits Transfer for Temporary Assistance for Needy Families (TANF)/Colorado Works and Adult Financial Cash Benefits. Rule-making #: 14-5-30-1. Office of Economic Security/Employment and Benefits Division.</w:t>
      </w:r>
    </w:p>
  </w:footnote>
  <w:footnote w:id="2">
    <w:p w:rsidR="00DD1A69" w:rsidRDefault="00DD1A69" w:rsidP="000E4861">
      <w:pPr>
        <w:pStyle w:val="FootnoteText"/>
      </w:pPr>
      <w:r w:rsidRPr="001F11A8">
        <w:rPr>
          <w:rStyle w:val="FootnoteReference"/>
          <w:sz w:val="18"/>
          <w:szCs w:val="18"/>
        </w:rPr>
        <w:footnoteRef/>
      </w:r>
      <w:r w:rsidRPr="001F11A8">
        <w:rPr>
          <w:sz w:val="18"/>
          <w:szCs w:val="18"/>
        </w:rPr>
        <w:t xml:space="preserve"> Ibid.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Pr="00807150" w:rsidRDefault="00B86330" w:rsidP="00DD1A69">
    <w:pPr>
      <w:pStyle w:val="Header"/>
      <w:jc w:val="right"/>
    </w:pPr>
    <w:r>
      <w:rPr>
        <w:noProof/>
      </w:rPr>
      <w:drawing>
        <wp:anchor distT="0" distB="0" distL="114300" distR="114300" simplePos="0" relativeHeight="251657728" behindDoc="1" locked="0" layoutInCell="1" allowOverlap="1" wp14:anchorId="5D81FD8A" wp14:editId="5EE8916A">
          <wp:simplePos x="0" y="0"/>
          <wp:positionH relativeFrom="column">
            <wp:posOffset>4483100</wp:posOffset>
          </wp:positionH>
          <wp:positionV relativeFrom="paragraph">
            <wp:posOffset>95885</wp:posOffset>
          </wp:positionV>
          <wp:extent cx="154495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DOR_logo_color_no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8045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20C3E3ED" wp14:editId="160BCB46">
          <wp:simplePos x="0" y="0"/>
          <wp:positionH relativeFrom="column">
            <wp:posOffset>180975</wp:posOffset>
          </wp:positionH>
          <wp:positionV relativeFrom="paragraph">
            <wp:posOffset>-1270</wp:posOffset>
          </wp:positionV>
          <wp:extent cx="1717040" cy="9410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_Transparent.png"/>
                  <pic:cNvPicPr/>
                </pic:nvPicPr>
                <pic:blipFill rotWithShape="1">
                  <a:blip r:embed="rId2" cstate="print">
                    <a:extLst>
                      <a:ext uri="{28A0092B-C50C-407E-A947-70E740481C1C}">
                        <a14:useLocalDpi xmlns:a14="http://schemas.microsoft.com/office/drawing/2010/main" val="0"/>
                      </a:ext>
                    </a:extLst>
                  </a:blip>
                  <a:srcRect r="59889" b="27555"/>
                  <a:stretch/>
                </pic:blipFill>
                <pic:spPr bwMode="auto">
                  <a:xfrm>
                    <a:off x="0" y="0"/>
                    <a:ext cx="171704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86844"/>
      <w:docPartObj>
        <w:docPartGallery w:val="Watermarks"/>
        <w:docPartUnique/>
      </w:docPartObj>
    </w:sdtPr>
    <w:sdtEndPr/>
    <w:sdtContent>
      <w:p w:rsidR="00DD1A69" w:rsidRPr="00807150" w:rsidRDefault="009A542C" w:rsidP="00DD1A69">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9B7"/>
    <w:multiLevelType w:val="hybridMultilevel"/>
    <w:tmpl w:val="47FA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444C4"/>
    <w:multiLevelType w:val="hybridMultilevel"/>
    <w:tmpl w:val="A02E7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F5203"/>
    <w:multiLevelType w:val="hybridMultilevel"/>
    <w:tmpl w:val="0CC2C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12288"/>
    <w:multiLevelType w:val="hybridMultilevel"/>
    <w:tmpl w:val="C2E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97857"/>
    <w:multiLevelType w:val="hybridMultilevel"/>
    <w:tmpl w:val="E654B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20340"/>
    <w:multiLevelType w:val="hybridMultilevel"/>
    <w:tmpl w:val="7F2080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459B5"/>
    <w:multiLevelType w:val="hybridMultilevel"/>
    <w:tmpl w:val="82A2E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D0549"/>
    <w:multiLevelType w:val="hybridMultilevel"/>
    <w:tmpl w:val="F76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A12A1"/>
    <w:multiLevelType w:val="hybridMultilevel"/>
    <w:tmpl w:val="0562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24961"/>
    <w:multiLevelType w:val="hybridMultilevel"/>
    <w:tmpl w:val="8E6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94698"/>
    <w:multiLevelType w:val="hybridMultilevel"/>
    <w:tmpl w:val="0B04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97065"/>
    <w:multiLevelType w:val="hybridMultilevel"/>
    <w:tmpl w:val="E7B2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71509"/>
    <w:multiLevelType w:val="hybridMultilevel"/>
    <w:tmpl w:val="5BAE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37D97"/>
    <w:multiLevelType w:val="hybridMultilevel"/>
    <w:tmpl w:val="DCE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42326"/>
    <w:multiLevelType w:val="hybridMultilevel"/>
    <w:tmpl w:val="2ECA8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C0218D"/>
    <w:multiLevelType w:val="hybridMultilevel"/>
    <w:tmpl w:val="AB1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97CDD"/>
    <w:multiLevelType w:val="hybridMultilevel"/>
    <w:tmpl w:val="EF48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B7B6F"/>
    <w:multiLevelType w:val="hybridMultilevel"/>
    <w:tmpl w:val="308A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34138"/>
    <w:multiLevelType w:val="hybridMultilevel"/>
    <w:tmpl w:val="3C063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0D62F5"/>
    <w:multiLevelType w:val="hybridMultilevel"/>
    <w:tmpl w:val="0DDE5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AD5E31"/>
    <w:multiLevelType w:val="hybridMultilevel"/>
    <w:tmpl w:val="6B3E9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497142"/>
    <w:multiLevelType w:val="hybridMultilevel"/>
    <w:tmpl w:val="E738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84992"/>
    <w:multiLevelType w:val="hybridMultilevel"/>
    <w:tmpl w:val="568A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B3C69"/>
    <w:multiLevelType w:val="hybridMultilevel"/>
    <w:tmpl w:val="808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B6442"/>
    <w:multiLevelType w:val="hybridMultilevel"/>
    <w:tmpl w:val="F1DC2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3D1015"/>
    <w:multiLevelType w:val="hybridMultilevel"/>
    <w:tmpl w:val="DD94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13BBB"/>
    <w:multiLevelType w:val="hybridMultilevel"/>
    <w:tmpl w:val="0A5A7B60"/>
    <w:lvl w:ilvl="0" w:tplc="4B6CCED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102D04"/>
    <w:multiLevelType w:val="hybridMultilevel"/>
    <w:tmpl w:val="0A20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118D2"/>
    <w:multiLevelType w:val="hybridMultilevel"/>
    <w:tmpl w:val="B8D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36065"/>
    <w:multiLevelType w:val="hybridMultilevel"/>
    <w:tmpl w:val="A154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257E7"/>
    <w:multiLevelType w:val="hybridMultilevel"/>
    <w:tmpl w:val="16DA1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11011"/>
    <w:multiLevelType w:val="hybridMultilevel"/>
    <w:tmpl w:val="2D4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96624"/>
    <w:multiLevelType w:val="hybridMultilevel"/>
    <w:tmpl w:val="2E7EF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24"/>
  </w:num>
  <w:num w:numId="4">
    <w:abstractNumId w:val="18"/>
  </w:num>
  <w:num w:numId="5">
    <w:abstractNumId w:val="16"/>
  </w:num>
  <w:num w:numId="6">
    <w:abstractNumId w:val="32"/>
  </w:num>
  <w:num w:numId="7">
    <w:abstractNumId w:val="27"/>
  </w:num>
  <w:num w:numId="8">
    <w:abstractNumId w:val="14"/>
  </w:num>
  <w:num w:numId="9">
    <w:abstractNumId w:val="29"/>
  </w:num>
  <w:num w:numId="10">
    <w:abstractNumId w:val="17"/>
  </w:num>
  <w:num w:numId="11">
    <w:abstractNumId w:val="25"/>
  </w:num>
  <w:num w:numId="12">
    <w:abstractNumId w:val="3"/>
  </w:num>
  <w:num w:numId="13">
    <w:abstractNumId w:val="15"/>
  </w:num>
  <w:num w:numId="14">
    <w:abstractNumId w:val="12"/>
  </w:num>
  <w:num w:numId="15">
    <w:abstractNumId w:val="21"/>
  </w:num>
  <w:num w:numId="16">
    <w:abstractNumId w:val="8"/>
  </w:num>
  <w:num w:numId="17">
    <w:abstractNumId w:val="10"/>
  </w:num>
  <w:num w:numId="18">
    <w:abstractNumId w:val="28"/>
  </w:num>
  <w:num w:numId="19">
    <w:abstractNumId w:val="3"/>
  </w:num>
  <w:num w:numId="20">
    <w:abstractNumId w:val="7"/>
  </w:num>
  <w:num w:numId="21">
    <w:abstractNumId w:val="5"/>
  </w:num>
  <w:num w:numId="22">
    <w:abstractNumId w:val="1"/>
  </w:num>
  <w:num w:numId="23">
    <w:abstractNumId w:val="30"/>
  </w:num>
  <w:num w:numId="24">
    <w:abstractNumId w:val="8"/>
  </w:num>
  <w:num w:numId="25">
    <w:abstractNumId w:val="21"/>
  </w:num>
  <w:num w:numId="26">
    <w:abstractNumId w:val="32"/>
  </w:num>
  <w:num w:numId="27">
    <w:abstractNumId w:val="0"/>
  </w:num>
  <w:num w:numId="28">
    <w:abstractNumId w:val="0"/>
  </w:num>
  <w:num w:numId="29">
    <w:abstractNumId w:val="6"/>
  </w:num>
  <w:num w:numId="30">
    <w:abstractNumId w:val="22"/>
  </w:num>
  <w:num w:numId="31">
    <w:abstractNumId w:val="23"/>
  </w:num>
  <w:num w:numId="32">
    <w:abstractNumId w:val="13"/>
  </w:num>
  <w:num w:numId="33">
    <w:abstractNumId w:val="4"/>
  </w:num>
  <w:num w:numId="34">
    <w:abstractNumId w:val="26"/>
  </w:num>
  <w:num w:numId="35">
    <w:abstractNumId w:val="19"/>
  </w:num>
  <w:num w:numId="36">
    <w:abstractNumId w:val="20"/>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61"/>
    <w:rsid w:val="0000071D"/>
    <w:rsid w:val="000008F1"/>
    <w:rsid w:val="000014A0"/>
    <w:rsid w:val="00001B25"/>
    <w:rsid w:val="00002972"/>
    <w:rsid w:val="00002AD0"/>
    <w:rsid w:val="00002C2A"/>
    <w:rsid w:val="0000412D"/>
    <w:rsid w:val="00004FF4"/>
    <w:rsid w:val="00005A17"/>
    <w:rsid w:val="00005D75"/>
    <w:rsid w:val="0000648D"/>
    <w:rsid w:val="0000773D"/>
    <w:rsid w:val="000129BC"/>
    <w:rsid w:val="00014494"/>
    <w:rsid w:val="00016307"/>
    <w:rsid w:val="00016C2F"/>
    <w:rsid w:val="0002030F"/>
    <w:rsid w:val="00020D6C"/>
    <w:rsid w:val="00022180"/>
    <w:rsid w:val="0002291E"/>
    <w:rsid w:val="00022F53"/>
    <w:rsid w:val="000253E0"/>
    <w:rsid w:val="000267F1"/>
    <w:rsid w:val="000274B8"/>
    <w:rsid w:val="00031173"/>
    <w:rsid w:val="000313E3"/>
    <w:rsid w:val="000313ED"/>
    <w:rsid w:val="00033868"/>
    <w:rsid w:val="00034BEF"/>
    <w:rsid w:val="00035D36"/>
    <w:rsid w:val="00035F26"/>
    <w:rsid w:val="000371F3"/>
    <w:rsid w:val="000403E8"/>
    <w:rsid w:val="000406DA"/>
    <w:rsid w:val="00041BE6"/>
    <w:rsid w:val="00042B16"/>
    <w:rsid w:val="00042FEF"/>
    <w:rsid w:val="00043764"/>
    <w:rsid w:val="00044127"/>
    <w:rsid w:val="00044280"/>
    <w:rsid w:val="0004446C"/>
    <w:rsid w:val="000465AA"/>
    <w:rsid w:val="00046864"/>
    <w:rsid w:val="00046BD6"/>
    <w:rsid w:val="000512C9"/>
    <w:rsid w:val="00051D6D"/>
    <w:rsid w:val="0005233C"/>
    <w:rsid w:val="00055550"/>
    <w:rsid w:val="00056276"/>
    <w:rsid w:val="000565C3"/>
    <w:rsid w:val="000569EB"/>
    <w:rsid w:val="00057107"/>
    <w:rsid w:val="0005787E"/>
    <w:rsid w:val="00060316"/>
    <w:rsid w:val="00060E18"/>
    <w:rsid w:val="00061501"/>
    <w:rsid w:val="00062C28"/>
    <w:rsid w:val="00062CA1"/>
    <w:rsid w:val="00064FD1"/>
    <w:rsid w:val="0006517C"/>
    <w:rsid w:val="000654F9"/>
    <w:rsid w:val="00067718"/>
    <w:rsid w:val="00070CCD"/>
    <w:rsid w:val="00071153"/>
    <w:rsid w:val="00072442"/>
    <w:rsid w:val="00072669"/>
    <w:rsid w:val="00073C33"/>
    <w:rsid w:val="00074ED4"/>
    <w:rsid w:val="000750EA"/>
    <w:rsid w:val="000754DB"/>
    <w:rsid w:val="000755CF"/>
    <w:rsid w:val="00076A8E"/>
    <w:rsid w:val="0008029B"/>
    <w:rsid w:val="000823EA"/>
    <w:rsid w:val="00082808"/>
    <w:rsid w:val="00084298"/>
    <w:rsid w:val="00085733"/>
    <w:rsid w:val="00086AD3"/>
    <w:rsid w:val="00086D42"/>
    <w:rsid w:val="00090314"/>
    <w:rsid w:val="00091276"/>
    <w:rsid w:val="00091F3D"/>
    <w:rsid w:val="000925F1"/>
    <w:rsid w:val="0009272C"/>
    <w:rsid w:val="00093FAA"/>
    <w:rsid w:val="0009433E"/>
    <w:rsid w:val="00095886"/>
    <w:rsid w:val="000A410D"/>
    <w:rsid w:val="000A415A"/>
    <w:rsid w:val="000A4A02"/>
    <w:rsid w:val="000A64F3"/>
    <w:rsid w:val="000A6CCC"/>
    <w:rsid w:val="000A70DA"/>
    <w:rsid w:val="000B0857"/>
    <w:rsid w:val="000B1625"/>
    <w:rsid w:val="000B1F11"/>
    <w:rsid w:val="000B2B68"/>
    <w:rsid w:val="000B33F4"/>
    <w:rsid w:val="000B3678"/>
    <w:rsid w:val="000B6A97"/>
    <w:rsid w:val="000B6D23"/>
    <w:rsid w:val="000B7D6B"/>
    <w:rsid w:val="000C019B"/>
    <w:rsid w:val="000C0EE4"/>
    <w:rsid w:val="000C19C2"/>
    <w:rsid w:val="000C2FE0"/>
    <w:rsid w:val="000C31CD"/>
    <w:rsid w:val="000C4236"/>
    <w:rsid w:val="000C56B4"/>
    <w:rsid w:val="000C6036"/>
    <w:rsid w:val="000C6F9F"/>
    <w:rsid w:val="000C7EAA"/>
    <w:rsid w:val="000D0267"/>
    <w:rsid w:val="000D0AE9"/>
    <w:rsid w:val="000D0BF7"/>
    <w:rsid w:val="000D124C"/>
    <w:rsid w:val="000D2170"/>
    <w:rsid w:val="000D2A2C"/>
    <w:rsid w:val="000D33C4"/>
    <w:rsid w:val="000D5104"/>
    <w:rsid w:val="000D67B4"/>
    <w:rsid w:val="000D7CAE"/>
    <w:rsid w:val="000D7FF2"/>
    <w:rsid w:val="000E0364"/>
    <w:rsid w:val="000E0D4E"/>
    <w:rsid w:val="000E0F06"/>
    <w:rsid w:val="000E18AB"/>
    <w:rsid w:val="000E1A38"/>
    <w:rsid w:val="000E1C25"/>
    <w:rsid w:val="000E1D0C"/>
    <w:rsid w:val="000E317A"/>
    <w:rsid w:val="000E4861"/>
    <w:rsid w:val="000E56A6"/>
    <w:rsid w:val="000E65BB"/>
    <w:rsid w:val="000E797D"/>
    <w:rsid w:val="000F086C"/>
    <w:rsid w:val="000F18E3"/>
    <w:rsid w:val="000F29AE"/>
    <w:rsid w:val="000F357F"/>
    <w:rsid w:val="000F501D"/>
    <w:rsid w:val="000F54CD"/>
    <w:rsid w:val="000F6359"/>
    <w:rsid w:val="000F6698"/>
    <w:rsid w:val="000F71FB"/>
    <w:rsid w:val="00100698"/>
    <w:rsid w:val="00102D2E"/>
    <w:rsid w:val="00103356"/>
    <w:rsid w:val="00103A51"/>
    <w:rsid w:val="00103D53"/>
    <w:rsid w:val="0010473C"/>
    <w:rsid w:val="00106C4E"/>
    <w:rsid w:val="00107C20"/>
    <w:rsid w:val="0011021B"/>
    <w:rsid w:val="001143B5"/>
    <w:rsid w:val="00115CA6"/>
    <w:rsid w:val="00117468"/>
    <w:rsid w:val="00117582"/>
    <w:rsid w:val="001201E2"/>
    <w:rsid w:val="001207B8"/>
    <w:rsid w:val="00120E88"/>
    <w:rsid w:val="0012245C"/>
    <w:rsid w:val="00122F53"/>
    <w:rsid w:val="00123E49"/>
    <w:rsid w:val="00125906"/>
    <w:rsid w:val="001277B1"/>
    <w:rsid w:val="00127C6D"/>
    <w:rsid w:val="00134096"/>
    <w:rsid w:val="00134E4F"/>
    <w:rsid w:val="001353C3"/>
    <w:rsid w:val="00140AA7"/>
    <w:rsid w:val="001424EA"/>
    <w:rsid w:val="00142897"/>
    <w:rsid w:val="00143629"/>
    <w:rsid w:val="00144B77"/>
    <w:rsid w:val="00145619"/>
    <w:rsid w:val="00145677"/>
    <w:rsid w:val="001458D4"/>
    <w:rsid w:val="00145D88"/>
    <w:rsid w:val="001462B0"/>
    <w:rsid w:val="001468F2"/>
    <w:rsid w:val="001470A0"/>
    <w:rsid w:val="00147F62"/>
    <w:rsid w:val="001505BE"/>
    <w:rsid w:val="00151229"/>
    <w:rsid w:val="00151589"/>
    <w:rsid w:val="0015161C"/>
    <w:rsid w:val="0015187F"/>
    <w:rsid w:val="001530DF"/>
    <w:rsid w:val="001540BF"/>
    <w:rsid w:val="00154498"/>
    <w:rsid w:val="00154C46"/>
    <w:rsid w:val="0015645E"/>
    <w:rsid w:val="001577B1"/>
    <w:rsid w:val="001625AF"/>
    <w:rsid w:val="00163A9B"/>
    <w:rsid w:val="00163FEA"/>
    <w:rsid w:val="00164708"/>
    <w:rsid w:val="0016482E"/>
    <w:rsid w:val="00166783"/>
    <w:rsid w:val="00166EB9"/>
    <w:rsid w:val="001676AD"/>
    <w:rsid w:val="00167B0D"/>
    <w:rsid w:val="001714ED"/>
    <w:rsid w:val="0017163F"/>
    <w:rsid w:val="00171AED"/>
    <w:rsid w:val="00172AC3"/>
    <w:rsid w:val="001736EF"/>
    <w:rsid w:val="00173A93"/>
    <w:rsid w:val="001766CE"/>
    <w:rsid w:val="0017688A"/>
    <w:rsid w:val="001769DB"/>
    <w:rsid w:val="00177307"/>
    <w:rsid w:val="001805B2"/>
    <w:rsid w:val="00181DF7"/>
    <w:rsid w:val="0018251E"/>
    <w:rsid w:val="00182B65"/>
    <w:rsid w:val="001833E6"/>
    <w:rsid w:val="001840F0"/>
    <w:rsid w:val="0018473D"/>
    <w:rsid w:val="00184C44"/>
    <w:rsid w:val="00184F1F"/>
    <w:rsid w:val="00185135"/>
    <w:rsid w:val="00185305"/>
    <w:rsid w:val="00185410"/>
    <w:rsid w:val="00185A2A"/>
    <w:rsid w:val="00187431"/>
    <w:rsid w:val="001875EC"/>
    <w:rsid w:val="00187B27"/>
    <w:rsid w:val="00191512"/>
    <w:rsid w:val="00191948"/>
    <w:rsid w:val="00191968"/>
    <w:rsid w:val="00191E8D"/>
    <w:rsid w:val="0019211D"/>
    <w:rsid w:val="00193B48"/>
    <w:rsid w:val="0019597D"/>
    <w:rsid w:val="00195CEB"/>
    <w:rsid w:val="00196990"/>
    <w:rsid w:val="00197431"/>
    <w:rsid w:val="001A2977"/>
    <w:rsid w:val="001A37F8"/>
    <w:rsid w:val="001A3D8A"/>
    <w:rsid w:val="001A443D"/>
    <w:rsid w:val="001A47DA"/>
    <w:rsid w:val="001A506F"/>
    <w:rsid w:val="001A50C3"/>
    <w:rsid w:val="001A5AED"/>
    <w:rsid w:val="001A63B3"/>
    <w:rsid w:val="001A6D18"/>
    <w:rsid w:val="001B28F1"/>
    <w:rsid w:val="001B2FD4"/>
    <w:rsid w:val="001B4629"/>
    <w:rsid w:val="001B471A"/>
    <w:rsid w:val="001B61CE"/>
    <w:rsid w:val="001B7232"/>
    <w:rsid w:val="001C0C20"/>
    <w:rsid w:val="001C2389"/>
    <w:rsid w:val="001C29C6"/>
    <w:rsid w:val="001C30F8"/>
    <w:rsid w:val="001C44CF"/>
    <w:rsid w:val="001C475A"/>
    <w:rsid w:val="001C4CA3"/>
    <w:rsid w:val="001C4E44"/>
    <w:rsid w:val="001C535E"/>
    <w:rsid w:val="001C59CB"/>
    <w:rsid w:val="001C62D0"/>
    <w:rsid w:val="001C665D"/>
    <w:rsid w:val="001C698A"/>
    <w:rsid w:val="001C7646"/>
    <w:rsid w:val="001C7734"/>
    <w:rsid w:val="001C7BAE"/>
    <w:rsid w:val="001C7E9A"/>
    <w:rsid w:val="001D01E5"/>
    <w:rsid w:val="001D0A35"/>
    <w:rsid w:val="001D2E3A"/>
    <w:rsid w:val="001D3BD2"/>
    <w:rsid w:val="001D3DC4"/>
    <w:rsid w:val="001D5F52"/>
    <w:rsid w:val="001D6DDC"/>
    <w:rsid w:val="001D716F"/>
    <w:rsid w:val="001D771F"/>
    <w:rsid w:val="001E1220"/>
    <w:rsid w:val="001E2962"/>
    <w:rsid w:val="001E31C5"/>
    <w:rsid w:val="001E33A3"/>
    <w:rsid w:val="001E41CF"/>
    <w:rsid w:val="001E4CA9"/>
    <w:rsid w:val="001E4DDB"/>
    <w:rsid w:val="001E4FDC"/>
    <w:rsid w:val="001E7075"/>
    <w:rsid w:val="001E779D"/>
    <w:rsid w:val="001E7BB0"/>
    <w:rsid w:val="001F039B"/>
    <w:rsid w:val="001F0900"/>
    <w:rsid w:val="001F0B45"/>
    <w:rsid w:val="001F11A8"/>
    <w:rsid w:val="001F286A"/>
    <w:rsid w:val="001F363C"/>
    <w:rsid w:val="001F45A4"/>
    <w:rsid w:val="001F6A78"/>
    <w:rsid w:val="00200274"/>
    <w:rsid w:val="00200B77"/>
    <w:rsid w:val="00201151"/>
    <w:rsid w:val="002018D5"/>
    <w:rsid w:val="00203FB6"/>
    <w:rsid w:val="002043C2"/>
    <w:rsid w:val="00204899"/>
    <w:rsid w:val="00204DE6"/>
    <w:rsid w:val="00204FF3"/>
    <w:rsid w:val="002055C0"/>
    <w:rsid w:val="002063E9"/>
    <w:rsid w:val="002073A5"/>
    <w:rsid w:val="00207B94"/>
    <w:rsid w:val="00207C68"/>
    <w:rsid w:val="00210954"/>
    <w:rsid w:val="00213739"/>
    <w:rsid w:val="00214097"/>
    <w:rsid w:val="002150DB"/>
    <w:rsid w:val="0021640E"/>
    <w:rsid w:val="002172D1"/>
    <w:rsid w:val="00217D59"/>
    <w:rsid w:val="00221FB8"/>
    <w:rsid w:val="002238B8"/>
    <w:rsid w:val="0022462E"/>
    <w:rsid w:val="00225A96"/>
    <w:rsid w:val="00225DC8"/>
    <w:rsid w:val="002273AF"/>
    <w:rsid w:val="0023023A"/>
    <w:rsid w:val="002308ED"/>
    <w:rsid w:val="00230FD9"/>
    <w:rsid w:val="0023297B"/>
    <w:rsid w:val="00234913"/>
    <w:rsid w:val="00234DA3"/>
    <w:rsid w:val="0023520D"/>
    <w:rsid w:val="00235762"/>
    <w:rsid w:val="00235B4E"/>
    <w:rsid w:val="00236996"/>
    <w:rsid w:val="00240128"/>
    <w:rsid w:val="0024044F"/>
    <w:rsid w:val="002404E0"/>
    <w:rsid w:val="00240F4E"/>
    <w:rsid w:val="0024221A"/>
    <w:rsid w:val="00242C76"/>
    <w:rsid w:val="0024312C"/>
    <w:rsid w:val="00243B24"/>
    <w:rsid w:val="0024414A"/>
    <w:rsid w:val="00244554"/>
    <w:rsid w:val="00247979"/>
    <w:rsid w:val="00247F8E"/>
    <w:rsid w:val="00250F7F"/>
    <w:rsid w:val="00251D9E"/>
    <w:rsid w:val="00252A60"/>
    <w:rsid w:val="00253968"/>
    <w:rsid w:val="00253A4B"/>
    <w:rsid w:val="00255FC1"/>
    <w:rsid w:val="00256B11"/>
    <w:rsid w:val="00257293"/>
    <w:rsid w:val="00257D2B"/>
    <w:rsid w:val="00260911"/>
    <w:rsid w:val="002610B4"/>
    <w:rsid w:val="002619D2"/>
    <w:rsid w:val="00262300"/>
    <w:rsid w:val="00262A8C"/>
    <w:rsid w:val="00263501"/>
    <w:rsid w:val="002642BC"/>
    <w:rsid w:val="002642D2"/>
    <w:rsid w:val="00264965"/>
    <w:rsid w:val="002662B3"/>
    <w:rsid w:val="00266850"/>
    <w:rsid w:val="00267487"/>
    <w:rsid w:val="00267D23"/>
    <w:rsid w:val="00270F1A"/>
    <w:rsid w:val="00271488"/>
    <w:rsid w:val="002717BF"/>
    <w:rsid w:val="00271DF2"/>
    <w:rsid w:val="0027299B"/>
    <w:rsid w:val="00272FD1"/>
    <w:rsid w:val="00273335"/>
    <w:rsid w:val="00274071"/>
    <w:rsid w:val="0027438C"/>
    <w:rsid w:val="00274830"/>
    <w:rsid w:val="00274B2E"/>
    <w:rsid w:val="00274E6B"/>
    <w:rsid w:val="0027502C"/>
    <w:rsid w:val="00276159"/>
    <w:rsid w:val="002764AA"/>
    <w:rsid w:val="002767F4"/>
    <w:rsid w:val="00276F3B"/>
    <w:rsid w:val="00277E2D"/>
    <w:rsid w:val="002825C1"/>
    <w:rsid w:val="002847E5"/>
    <w:rsid w:val="00284E45"/>
    <w:rsid w:val="00285DFE"/>
    <w:rsid w:val="00286951"/>
    <w:rsid w:val="002871A0"/>
    <w:rsid w:val="002904B8"/>
    <w:rsid w:val="0029329E"/>
    <w:rsid w:val="0029426C"/>
    <w:rsid w:val="00294BDF"/>
    <w:rsid w:val="00295185"/>
    <w:rsid w:val="0029542E"/>
    <w:rsid w:val="00296ACA"/>
    <w:rsid w:val="002A08C0"/>
    <w:rsid w:val="002A28A8"/>
    <w:rsid w:val="002A303A"/>
    <w:rsid w:val="002A4575"/>
    <w:rsid w:val="002A4BF5"/>
    <w:rsid w:val="002A4EB3"/>
    <w:rsid w:val="002A5DB5"/>
    <w:rsid w:val="002A5E6D"/>
    <w:rsid w:val="002A67D2"/>
    <w:rsid w:val="002A73C9"/>
    <w:rsid w:val="002B0231"/>
    <w:rsid w:val="002B0F58"/>
    <w:rsid w:val="002B0FD6"/>
    <w:rsid w:val="002B151A"/>
    <w:rsid w:val="002B209C"/>
    <w:rsid w:val="002B4182"/>
    <w:rsid w:val="002B4DBF"/>
    <w:rsid w:val="002B5118"/>
    <w:rsid w:val="002B73B8"/>
    <w:rsid w:val="002B78EC"/>
    <w:rsid w:val="002C0E40"/>
    <w:rsid w:val="002C1932"/>
    <w:rsid w:val="002C1E52"/>
    <w:rsid w:val="002C29AE"/>
    <w:rsid w:val="002C3E8F"/>
    <w:rsid w:val="002C4AF1"/>
    <w:rsid w:val="002C4F1C"/>
    <w:rsid w:val="002C59F7"/>
    <w:rsid w:val="002D027B"/>
    <w:rsid w:val="002D0F01"/>
    <w:rsid w:val="002D16C3"/>
    <w:rsid w:val="002D28B8"/>
    <w:rsid w:val="002D33BD"/>
    <w:rsid w:val="002D3B51"/>
    <w:rsid w:val="002D3E3E"/>
    <w:rsid w:val="002D3EDA"/>
    <w:rsid w:val="002D4A7D"/>
    <w:rsid w:val="002D5A70"/>
    <w:rsid w:val="002D6D1D"/>
    <w:rsid w:val="002D7207"/>
    <w:rsid w:val="002E06DB"/>
    <w:rsid w:val="002E1F65"/>
    <w:rsid w:val="002E3932"/>
    <w:rsid w:val="002E4DD7"/>
    <w:rsid w:val="002E645F"/>
    <w:rsid w:val="002E6B71"/>
    <w:rsid w:val="002E6BC1"/>
    <w:rsid w:val="002E72F7"/>
    <w:rsid w:val="002F1BC1"/>
    <w:rsid w:val="002F2C72"/>
    <w:rsid w:val="002F46D4"/>
    <w:rsid w:val="002F5137"/>
    <w:rsid w:val="002F55E4"/>
    <w:rsid w:val="002F5C02"/>
    <w:rsid w:val="002F6782"/>
    <w:rsid w:val="002F67E8"/>
    <w:rsid w:val="002F74A0"/>
    <w:rsid w:val="002F766C"/>
    <w:rsid w:val="00301448"/>
    <w:rsid w:val="00301DD2"/>
    <w:rsid w:val="00302F3B"/>
    <w:rsid w:val="003079F9"/>
    <w:rsid w:val="003102BA"/>
    <w:rsid w:val="003112AA"/>
    <w:rsid w:val="003112F1"/>
    <w:rsid w:val="00312585"/>
    <w:rsid w:val="003125ED"/>
    <w:rsid w:val="00313B33"/>
    <w:rsid w:val="0031625D"/>
    <w:rsid w:val="00320072"/>
    <w:rsid w:val="00322510"/>
    <w:rsid w:val="003230CB"/>
    <w:rsid w:val="00323A7B"/>
    <w:rsid w:val="0032401A"/>
    <w:rsid w:val="003245C0"/>
    <w:rsid w:val="0032470F"/>
    <w:rsid w:val="003258D8"/>
    <w:rsid w:val="00326C29"/>
    <w:rsid w:val="00330781"/>
    <w:rsid w:val="00330851"/>
    <w:rsid w:val="00330A4C"/>
    <w:rsid w:val="003312AB"/>
    <w:rsid w:val="0033142F"/>
    <w:rsid w:val="00332FDB"/>
    <w:rsid w:val="0033324F"/>
    <w:rsid w:val="00333955"/>
    <w:rsid w:val="00333F36"/>
    <w:rsid w:val="003356F4"/>
    <w:rsid w:val="0033643F"/>
    <w:rsid w:val="00336ABC"/>
    <w:rsid w:val="0034066F"/>
    <w:rsid w:val="00341E86"/>
    <w:rsid w:val="0034268B"/>
    <w:rsid w:val="003427C1"/>
    <w:rsid w:val="0034312B"/>
    <w:rsid w:val="003433FA"/>
    <w:rsid w:val="00343923"/>
    <w:rsid w:val="003474A6"/>
    <w:rsid w:val="00347BF2"/>
    <w:rsid w:val="00347EDD"/>
    <w:rsid w:val="0035065C"/>
    <w:rsid w:val="00351829"/>
    <w:rsid w:val="00351A25"/>
    <w:rsid w:val="00352569"/>
    <w:rsid w:val="00352C73"/>
    <w:rsid w:val="00354EDE"/>
    <w:rsid w:val="00356AC5"/>
    <w:rsid w:val="00357172"/>
    <w:rsid w:val="003577D5"/>
    <w:rsid w:val="0035798E"/>
    <w:rsid w:val="003604F9"/>
    <w:rsid w:val="00360DAD"/>
    <w:rsid w:val="00360E25"/>
    <w:rsid w:val="00361289"/>
    <w:rsid w:val="0036148A"/>
    <w:rsid w:val="003621F4"/>
    <w:rsid w:val="003629B0"/>
    <w:rsid w:val="00363091"/>
    <w:rsid w:val="003668DD"/>
    <w:rsid w:val="00366D1C"/>
    <w:rsid w:val="00367039"/>
    <w:rsid w:val="00367177"/>
    <w:rsid w:val="0036730A"/>
    <w:rsid w:val="0036797A"/>
    <w:rsid w:val="00370633"/>
    <w:rsid w:val="00371D0D"/>
    <w:rsid w:val="00371EEB"/>
    <w:rsid w:val="00372E31"/>
    <w:rsid w:val="00373FA9"/>
    <w:rsid w:val="003742AC"/>
    <w:rsid w:val="003753DB"/>
    <w:rsid w:val="003779C4"/>
    <w:rsid w:val="00381C6B"/>
    <w:rsid w:val="00386267"/>
    <w:rsid w:val="003866BC"/>
    <w:rsid w:val="003874A1"/>
    <w:rsid w:val="003902CD"/>
    <w:rsid w:val="00390846"/>
    <w:rsid w:val="00390E1C"/>
    <w:rsid w:val="00391DC8"/>
    <w:rsid w:val="00392732"/>
    <w:rsid w:val="00395945"/>
    <w:rsid w:val="00395A60"/>
    <w:rsid w:val="00395C1A"/>
    <w:rsid w:val="00396779"/>
    <w:rsid w:val="0039746A"/>
    <w:rsid w:val="003A027E"/>
    <w:rsid w:val="003A0E9C"/>
    <w:rsid w:val="003A2AD8"/>
    <w:rsid w:val="003A375B"/>
    <w:rsid w:val="003A3DEC"/>
    <w:rsid w:val="003A3FEC"/>
    <w:rsid w:val="003A6BE4"/>
    <w:rsid w:val="003A7532"/>
    <w:rsid w:val="003B05AB"/>
    <w:rsid w:val="003B0ECD"/>
    <w:rsid w:val="003B21FB"/>
    <w:rsid w:val="003B2220"/>
    <w:rsid w:val="003B3B22"/>
    <w:rsid w:val="003B3BE0"/>
    <w:rsid w:val="003B46B4"/>
    <w:rsid w:val="003B5492"/>
    <w:rsid w:val="003B6CFD"/>
    <w:rsid w:val="003B6D37"/>
    <w:rsid w:val="003B76F8"/>
    <w:rsid w:val="003B7F2E"/>
    <w:rsid w:val="003C35E8"/>
    <w:rsid w:val="003C3685"/>
    <w:rsid w:val="003C3FA7"/>
    <w:rsid w:val="003C4A6A"/>
    <w:rsid w:val="003C51F6"/>
    <w:rsid w:val="003C5615"/>
    <w:rsid w:val="003D0334"/>
    <w:rsid w:val="003D04CB"/>
    <w:rsid w:val="003D0809"/>
    <w:rsid w:val="003D25EE"/>
    <w:rsid w:val="003D2961"/>
    <w:rsid w:val="003D7742"/>
    <w:rsid w:val="003D79DE"/>
    <w:rsid w:val="003D7EDA"/>
    <w:rsid w:val="003E00FE"/>
    <w:rsid w:val="003E183A"/>
    <w:rsid w:val="003E219D"/>
    <w:rsid w:val="003E2896"/>
    <w:rsid w:val="003E2B4C"/>
    <w:rsid w:val="003E314C"/>
    <w:rsid w:val="003E3B83"/>
    <w:rsid w:val="003E54B1"/>
    <w:rsid w:val="003E598D"/>
    <w:rsid w:val="003E7A88"/>
    <w:rsid w:val="003F0802"/>
    <w:rsid w:val="003F0C3C"/>
    <w:rsid w:val="003F13C2"/>
    <w:rsid w:val="003F1D89"/>
    <w:rsid w:val="003F27C7"/>
    <w:rsid w:val="003F37BB"/>
    <w:rsid w:val="003F3E7A"/>
    <w:rsid w:val="003F4163"/>
    <w:rsid w:val="003F4762"/>
    <w:rsid w:val="003F577D"/>
    <w:rsid w:val="003F57DB"/>
    <w:rsid w:val="004008FF"/>
    <w:rsid w:val="00400DF1"/>
    <w:rsid w:val="00401C8E"/>
    <w:rsid w:val="00402BD7"/>
    <w:rsid w:val="00402C1C"/>
    <w:rsid w:val="0040314A"/>
    <w:rsid w:val="0040328A"/>
    <w:rsid w:val="00403434"/>
    <w:rsid w:val="004034C3"/>
    <w:rsid w:val="00404A18"/>
    <w:rsid w:val="004056AC"/>
    <w:rsid w:val="00406113"/>
    <w:rsid w:val="0040675F"/>
    <w:rsid w:val="00407685"/>
    <w:rsid w:val="00411AF1"/>
    <w:rsid w:val="00411FD4"/>
    <w:rsid w:val="0041345F"/>
    <w:rsid w:val="00414890"/>
    <w:rsid w:val="0041774B"/>
    <w:rsid w:val="00420602"/>
    <w:rsid w:val="004208BC"/>
    <w:rsid w:val="004221F9"/>
    <w:rsid w:val="00422DE4"/>
    <w:rsid w:val="00424EF9"/>
    <w:rsid w:val="00426FD4"/>
    <w:rsid w:val="00427F4E"/>
    <w:rsid w:val="0043032D"/>
    <w:rsid w:val="00431E81"/>
    <w:rsid w:val="00433580"/>
    <w:rsid w:val="0043374C"/>
    <w:rsid w:val="00434B48"/>
    <w:rsid w:val="00434F81"/>
    <w:rsid w:val="0043699D"/>
    <w:rsid w:val="004370E0"/>
    <w:rsid w:val="00437B73"/>
    <w:rsid w:val="00442BAB"/>
    <w:rsid w:val="00444348"/>
    <w:rsid w:val="00444685"/>
    <w:rsid w:val="0044481C"/>
    <w:rsid w:val="004460DA"/>
    <w:rsid w:val="00446130"/>
    <w:rsid w:val="004464EA"/>
    <w:rsid w:val="00447085"/>
    <w:rsid w:val="00450664"/>
    <w:rsid w:val="0045080E"/>
    <w:rsid w:val="00450875"/>
    <w:rsid w:val="00453DB4"/>
    <w:rsid w:val="00455468"/>
    <w:rsid w:val="00455BFE"/>
    <w:rsid w:val="004563E0"/>
    <w:rsid w:val="00456B82"/>
    <w:rsid w:val="00457A90"/>
    <w:rsid w:val="00461EB5"/>
    <w:rsid w:val="00462D39"/>
    <w:rsid w:val="00463715"/>
    <w:rsid w:val="00463984"/>
    <w:rsid w:val="00466307"/>
    <w:rsid w:val="00467344"/>
    <w:rsid w:val="00467D64"/>
    <w:rsid w:val="00471D71"/>
    <w:rsid w:val="0047210B"/>
    <w:rsid w:val="0047230A"/>
    <w:rsid w:val="00475072"/>
    <w:rsid w:val="00475205"/>
    <w:rsid w:val="004761B4"/>
    <w:rsid w:val="0047741C"/>
    <w:rsid w:val="00482F71"/>
    <w:rsid w:val="00485460"/>
    <w:rsid w:val="0048662F"/>
    <w:rsid w:val="0049084F"/>
    <w:rsid w:val="004917C0"/>
    <w:rsid w:val="00491ED0"/>
    <w:rsid w:val="004952FC"/>
    <w:rsid w:val="00495B15"/>
    <w:rsid w:val="0049602C"/>
    <w:rsid w:val="0049691B"/>
    <w:rsid w:val="004A09BD"/>
    <w:rsid w:val="004A1428"/>
    <w:rsid w:val="004A6B1B"/>
    <w:rsid w:val="004B20D5"/>
    <w:rsid w:val="004B2697"/>
    <w:rsid w:val="004B26B5"/>
    <w:rsid w:val="004B6896"/>
    <w:rsid w:val="004B7D86"/>
    <w:rsid w:val="004B7F1C"/>
    <w:rsid w:val="004C26FD"/>
    <w:rsid w:val="004C2826"/>
    <w:rsid w:val="004C2ABE"/>
    <w:rsid w:val="004C2E74"/>
    <w:rsid w:val="004C356E"/>
    <w:rsid w:val="004C5EBC"/>
    <w:rsid w:val="004C61B5"/>
    <w:rsid w:val="004C640A"/>
    <w:rsid w:val="004D142C"/>
    <w:rsid w:val="004D1A68"/>
    <w:rsid w:val="004D2885"/>
    <w:rsid w:val="004D29D0"/>
    <w:rsid w:val="004D4C3B"/>
    <w:rsid w:val="004D5BF2"/>
    <w:rsid w:val="004E06F8"/>
    <w:rsid w:val="004E1A51"/>
    <w:rsid w:val="004E1CCF"/>
    <w:rsid w:val="004E249D"/>
    <w:rsid w:val="004E31B7"/>
    <w:rsid w:val="004E35D9"/>
    <w:rsid w:val="004E6FD3"/>
    <w:rsid w:val="004F0EA1"/>
    <w:rsid w:val="004F519A"/>
    <w:rsid w:val="004F55D0"/>
    <w:rsid w:val="004F633A"/>
    <w:rsid w:val="0050066D"/>
    <w:rsid w:val="005006F8"/>
    <w:rsid w:val="0050073D"/>
    <w:rsid w:val="00503991"/>
    <w:rsid w:val="00504D99"/>
    <w:rsid w:val="00506125"/>
    <w:rsid w:val="00507492"/>
    <w:rsid w:val="00507E42"/>
    <w:rsid w:val="00510E01"/>
    <w:rsid w:val="00510F47"/>
    <w:rsid w:val="005112DA"/>
    <w:rsid w:val="0051218B"/>
    <w:rsid w:val="0051240F"/>
    <w:rsid w:val="005131FF"/>
    <w:rsid w:val="005135C3"/>
    <w:rsid w:val="00520367"/>
    <w:rsid w:val="005208D5"/>
    <w:rsid w:val="005215B4"/>
    <w:rsid w:val="00523647"/>
    <w:rsid w:val="005236A1"/>
    <w:rsid w:val="00524B57"/>
    <w:rsid w:val="00524CFF"/>
    <w:rsid w:val="005250B2"/>
    <w:rsid w:val="00525F79"/>
    <w:rsid w:val="00526D42"/>
    <w:rsid w:val="005323E1"/>
    <w:rsid w:val="0053453C"/>
    <w:rsid w:val="0053584B"/>
    <w:rsid w:val="00535D75"/>
    <w:rsid w:val="005368C3"/>
    <w:rsid w:val="00537920"/>
    <w:rsid w:val="00540969"/>
    <w:rsid w:val="00540D34"/>
    <w:rsid w:val="00542455"/>
    <w:rsid w:val="00543046"/>
    <w:rsid w:val="00546BC1"/>
    <w:rsid w:val="005514CD"/>
    <w:rsid w:val="00552D93"/>
    <w:rsid w:val="00554E71"/>
    <w:rsid w:val="005555CA"/>
    <w:rsid w:val="00555E8F"/>
    <w:rsid w:val="00556497"/>
    <w:rsid w:val="005565C6"/>
    <w:rsid w:val="00556CFB"/>
    <w:rsid w:val="00557C4B"/>
    <w:rsid w:val="005603D6"/>
    <w:rsid w:val="005616D5"/>
    <w:rsid w:val="00561C4C"/>
    <w:rsid w:val="00561C55"/>
    <w:rsid w:val="0056297E"/>
    <w:rsid w:val="00563C16"/>
    <w:rsid w:val="005640D6"/>
    <w:rsid w:val="00564539"/>
    <w:rsid w:val="00567E74"/>
    <w:rsid w:val="00573870"/>
    <w:rsid w:val="00573AA8"/>
    <w:rsid w:val="00577D13"/>
    <w:rsid w:val="00581910"/>
    <w:rsid w:val="00581C8F"/>
    <w:rsid w:val="005826C3"/>
    <w:rsid w:val="00583A74"/>
    <w:rsid w:val="00583AA2"/>
    <w:rsid w:val="00585088"/>
    <w:rsid w:val="00585C31"/>
    <w:rsid w:val="0058672D"/>
    <w:rsid w:val="00586962"/>
    <w:rsid w:val="00586A09"/>
    <w:rsid w:val="005870C6"/>
    <w:rsid w:val="00587B13"/>
    <w:rsid w:val="00590F8E"/>
    <w:rsid w:val="00591049"/>
    <w:rsid w:val="005916D9"/>
    <w:rsid w:val="0059198E"/>
    <w:rsid w:val="005924EB"/>
    <w:rsid w:val="00593192"/>
    <w:rsid w:val="00594FC0"/>
    <w:rsid w:val="0059518A"/>
    <w:rsid w:val="00595C73"/>
    <w:rsid w:val="0059726A"/>
    <w:rsid w:val="005A0321"/>
    <w:rsid w:val="005A0439"/>
    <w:rsid w:val="005A1B9D"/>
    <w:rsid w:val="005A1CE1"/>
    <w:rsid w:val="005A2013"/>
    <w:rsid w:val="005A2512"/>
    <w:rsid w:val="005A2657"/>
    <w:rsid w:val="005A3035"/>
    <w:rsid w:val="005A3662"/>
    <w:rsid w:val="005A42B6"/>
    <w:rsid w:val="005A6BCF"/>
    <w:rsid w:val="005A7CB3"/>
    <w:rsid w:val="005B073A"/>
    <w:rsid w:val="005B3774"/>
    <w:rsid w:val="005B479B"/>
    <w:rsid w:val="005B5481"/>
    <w:rsid w:val="005B728C"/>
    <w:rsid w:val="005B77C6"/>
    <w:rsid w:val="005C19B2"/>
    <w:rsid w:val="005C27F3"/>
    <w:rsid w:val="005C4B72"/>
    <w:rsid w:val="005C541D"/>
    <w:rsid w:val="005C6306"/>
    <w:rsid w:val="005D1BAA"/>
    <w:rsid w:val="005D3C68"/>
    <w:rsid w:val="005D4094"/>
    <w:rsid w:val="005D462D"/>
    <w:rsid w:val="005D47F4"/>
    <w:rsid w:val="005D4C46"/>
    <w:rsid w:val="005D66E0"/>
    <w:rsid w:val="005D6A17"/>
    <w:rsid w:val="005D6BDB"/>
    <w:rsid w:val="005E27D9"/>
    <w:rsid w:val="005E3261"/>
    <w:rsid w:val="005E331C"/>
    <w:rsid w:val="005E3347"/>
    <w:rsid w:val="005E388E"/>
    <w:rsid w:val="005E471C"/>
    <w:rsid w:val="005E5268"/>
    <w:rsid w:val="005E5977"/>
    <w:rsid w:val="005F2071"/>
    <w:rsid w:val="005F24D3"/>
    <w:rsid w:val="005F3341"/>
    <w:rsid w:val="005F37AB"/>
    <w:rsid w:val="005F46C6"/>
    <w:rsid w:val="005F5C87"/>
    <w:rsid w:val="005F5FFE"/>
    <w:rsid w:val="005F69EE"/>
    <w:rsid w:val="005F6F19"/>
    <w:rsid w:val="005F7AF5"/>
    <w:rsid w:val="005F7D67"/>
    <w:rsid w:val="00601CE8"/>
    <w:rsid w:val="00604847"/>
    <w:rsid w:val="00606534"/>
    <w:rsid w:val="006072D7"/>
    <w:rsid w:val="00607724"/>
    <w:rsid w:val="00610015"/>
    <w:rsid w:val="006105F0"/>
    <w:rsid w:val="00610D58"/>
    <w:rsid w:val="00610E05"/>
    <w:rsid w:val="00611705"/>
    <w:rsid w:val="006119FC"/>
    <w:rsid w:val="006129E8"/>
    <w:rsid w:val="006131C8"/>
    <w:rsid w:val="006148FD"/>
    <w:rsid w:val="00616794"/>
    <w:rsid w:val="00617A37"/>
    <w:rsid w:val="00623ED8"/>
    <w:rsid w:val="00630723"/>
    <w:rsid w:val="006313B8"/>
    <w:rsid w:val="006326FF"/>
    <w:rsid w:val="00632FC9"/>
    <w:rsid w:val="00633FED"/>
    <w:rsid w:val="00635147"/>
    <w:rsid w:val="00635927"/>
    <w:rsid w:val="00636E29"/>
    <w:rsid w:val="00641ADB"/>
    <w:rsid w:val="00642F25"/>
    <w:rsid w:val="00644733"/>
    <w:rsid w:val="00644EE2"/>
    <w:rsid w:val="006454A9"/>
    <w:rsid w:val="00646497"/>
    <w:rsid w:val="00650A0C"/>
    <w:rsid w:val="00650EFE"/>
    <w:rsid w:val="00651BD8"/>
    <w:rsid w:val="00652DFA"/>
    <w:rsid w:val="00655D4D"/>
    <w:rsid w:val="006566B9"/>
    <w:rsid w:val="00656752"/>
    <w:rsid w:val="006609D3"/>
    <w:rsid w:val="0066343A"/>
    <w:rsid w:val="00664FC9"/>
    <w:rsid w:val="006651FE"/>
    <w:rsid w:val="00666EE5"/>
    <w:rsid w:val="00667237"/>
    <w:rsid w:val="006676B4"/>
    <w:rsid w:val="00670B5D"/>
    <w:rsid w:val="00673568"/>
    <w:rsid w:val="00673A02"/>
    <w:rsid w:val="00674DC0"/>
    <w:rsid w:val="00676DE9"/>
    <w:rsid w:val="006801CE"/>
    <w:rsid w:val="00680364"/>
    <w:rsid w:val="00680494"/>
    <w:rsid w:val="006811D4"/>
    <w:rsid w:val="006827DC"/>
    <w:rsid w:val="00684569"/>
    <w:rsid w:val="0068516A"/>
    <w:rsid w:val="00685BBE"/>
    <w:rsid w:val="00690220"/>
    <w:rsid w:val="00691153"/>
    <w:rsid w:val="006914C9"/>
    <w:rsid w:val="00694683"/>
    <w:rsid w:val="00695510"/>
    <w:rsid w:val="0069566E"/>
    <w:rsid w:val="00697028"/>
    <w:rsid w:val="00697316"/>
    <w:rsid w:val="006975E3"/>
    <w:rsid w:val="006A00AA"/>
    <w:rsid w:val="006A1DEF"/>
    <w:rsid w:val="006A2899"/>
    <w:rsid w:val="006A6EAA"/>
    <w:rsid w:val="006B0330"/>
    <w:rsid w:val="006B12E8"/>
    <w:rsid w:val="006B1753"/>
    <w:rsid w:val="006B1D83"/>
    <w:rsid w:val="006B2DAE"/>
    <w:rsid w:val="006B3968"/>
    <w:rsid w:val="006B48B5"/>
    <w:rsid w:val="006B5EFB"/>
    <w:rsid w:val="006B61D0"/>
    <w:rsid w:val="006B6241"/>
    <w:rsid w:val="006B7DF6"/>
    <w:rsid w:val="006C0B9F"/>
    <w:rsid w:val="006C2193"/>
    <w:rsid w:val="006C35ED"/>
    <w:rsid w:val="006C3CEC"/>
    <w:rsid w:val="006C50A6"/>
    <w:rsid w:val="006C5910"/>
    <w:rsid w:val="006C7255"/>
    <w:rsid w:val="006D170A"/>
    <w:rsid w:val="006D1802"/>
    <w:rsid w:val="006D1815"/>
    <w:rsid w:val="006D2085"/>
    <w:rsid w:val="006D2DC8"/>
    <w:rsid w:val="006D33AE"/>
    <w:rsid w:val="006D400B"/>
    <w:rsid w:val="006D419F"/>
    <w:rsid w:val="006D5961"/>
    <w:rsid w:val="006D5FF6"/>
    <w:rsid w:val="006D7BF7"/>
    <w:rsid w:val="006D7D38"/>
    <w:rsid w:val="006E0E04"/>
    <w:rsid w:val="006E1895"/>
    <w:rsid w:val="006E2AA7"/>
    <w:rsid w:val="006E30A7"/>
    <w:rsid w:val="006E43D6"/>
    <w:rsid w:val="006E44C4"/>
    <w:rsid w:val="006E4D4D"/>
    <w:rsid w:val="006E6849"/>
    <w:rsid w:val="006E72E3"/>
    <w:rsid w:val="006F053B"/>
    <w:rsid w:val="006F0751"/>
    <w:rsid w:val="006F1CF0"/>
    <w:rsid w:val="006F4A7F"/>
    <w:rsid w:val="006F6A07"/>
    <w:rsid w:val="006F7DCF"/>
    <w:rsid w:val="00701CD7"/>
    <w:rsid w:val="00705B89"/>
    <w:rsid w:val="007072FA"/>
    <w:rsid w:val="007078F1"/>
    <w:rsid w:val="00707B05"/>
    <w:rsid w:val="00711146"/>
    <w:rsid w:val="007125E4"/>
    <w:rsid w:val="007142F0"/>
    <w:rsid w:val="007147B5"/>
    <w:rsid w:val="00716006"/>
    <w:rsid w:val="007206D5"/>
    <w:rsid w:val="007208C0"/>
    <w:rsid w:val="00721197"/>
    <w:rsid w:val="0072165F"/>
    <w:rsid w:val="00723FBF"/>
    <w:rsid w:val="0072638C"/>
    <w:rsid w:val="00726E59"/>
    <w:rsid w:val="00731251"/>
    <w:rsid w:val="00731D6E"/>
    <w:rsid w:val="007329E2"/>
    <w:rsid w:val="00732B87"/>
    <w:rsid w:val="00733588"/>
    <w:rsid w:val="00733776"/>
    <w:rsid w:val="0073386B"/>
    <w:rsid w:val="00733E51"/>
    <w:rsid w:val="00735DAA"/>
    <w:rsid w:val="00742054"/>
    <w:rsid w:val="00742318"/>
    <w:rsid w:val="007441CD"/>
    <w:rsid w:val="007449B6"/>
    <w:rsid w:val="00744B34"/>
    <w:rsid w:val="00744C79"/>
    <w:rsid w:val="00747566"/>
    <w:rsid w:val="007476C7"/>
    <w:rsid w:val="007503C1"/>
    <w:rsid w:val="007505D7"/>
    <w:rsid w:val="00750656"/>
    <w:rsid w:val="007506D1"/>
    <w:rsid w:val="00751952"/>
    <w:rsid w:val="00752E22"/>
    <w:rsid w:val="00752F25"/>
    <w:rsid w:val="0075351C"/>
    <w:rsid w:val="00754874"/>
    <w:rsid w:val="00754F60"/>
    <w:rsid w:val="00755422"/>
    <w:rsid w:val="00755BC2"/>
    <w:rsid w:val="007562C5"/>
    <w:rsid w:val="00756977"/>
    <w:rsid w:val="0075723A"/>
    <w:rsid w:val="00760698"/>
    <w:rsid w:val="00762A99"/>
    <w:rsid w:val="00763259"/>
    <w:rsid w:val="00763F7E"/>
    <w:rsid w:val="00765DAA"/>
    <w:rsid w:val="007707DF"/>
    <w:rsid w:val="00770D7E"/>
    <w:rsid w:val="00773177"/>
    <w:rsid w:val="00773F9C"/>
    <w:rsid w:val="007754ED"/>
    <w:rsid w:val="00775DF9"/>
    <w:rsid w:val="00775FD3"/>
    <w:rsid w:val="0077610E"/>
    <w:rsid w:val="00777198"/>
    <w:rsid w:val="00777A96"/>
    <w:rsid w:val="00780D7C"/>
    <w:rsid w:val="0078379E"/>
    <w:rsid w:val="00784A8E"/>
    <w:rsid w:val="00786246"/>
    <w:rsid w:val="00786AAD"/>
    <w:rsid w:val="00786CC2"/>
    <w:rsid w:val="00787466"/>
    <w:rsid w:val="00787DF2"/>
    <w:rsid w:val="007905B2"/>
    <w:rsid w:val="007907F6"/>
    <w:rsid w:val="007918BD"/>
    <w:rsid w:val="00793485"/>
    <w:rsid w:val="00795CD6"/>
    <w:rsid w:val="007969A5"/>
    <w:rsid w:val="00797E8A"/>
    <w:rsid w:val="007A0AB7"/>
    <w:rsid w:val="007A1422"/>
    <w:rsid w:val="007A2036"/>
    <w:rsid w:val="007A319B"/>
    <w:rsid w:val="007A372A"/>
    <w:rsid w:val="007A4642"/>
    <w:rsid w:val="007A465F"/>
    <w:rsid w:val="007A4B5E"/>
    <w:rsid w:val="007A539A"/>
    <w:rsid w:val="007A57F8"/>
    <w:rsid w:val="007A68C6"/>
    <w:rsid w:val="007A7530"/>
    <w:rsid w:val="007B0224"/>
    <w:rsid w:val="007B13E7"/>
    <w:rsid w:val="007B24C7"/>
    <w:rsid w:val="007B385D"/>
    <w:rsid w:val="007B3D86"/>
    <w:rsid w:val="007B57DE"/>
    <w:rsid w:val="007B5C32"/>
    <w:rsid w:val="007B6321"/>
    <w:rsid w:val="007B6FE0"/>
    <w:rsid w:val="007B7696"/>
    <w:rsid w:val="007C39FC"/>
    <w:rsid w:val="007C4873"/>
    <w:rsid w:val="007D3E85"/>
    <w:rsid w:val="007D44D8"/>
    <w:rsid w:val="007D529C"/>
    <w:rsid w:val="007D59B3"/>
    <w:rsid w:val="007D5E7E"/>
    <w:rsid w:val="007E11C3"/>
    <w:rsid w:val="007E17BA"/>
    <w:rsid w:val="007E2302"/>
    <w:rsid w:val="007E24C8"/>
    <w:rsid w:val="007E32AC"/>
    <w:rsid w:val="007E37E4"/>
    <w:rsid w:val="007E44DC"/>
    <w:rsid w:val="007E5A9F"/>
    <w:rsid w:val="007E5D60"/>
    <w:rsid w:val="007E694C"/>
    <w:rsid w:val="007F045E"/>
    <w:rsid w:val="007F04F5"/>
    <w:rsid w:val="007F0E0C"/>
    <w:rsid w:val="007F4CF4"/>
    <w:rsid w:val="007F5E13"/>
    <w:rsid w:val="007F62FF"/>
    <w:rsid w:val="007F649E"/>
    <w:rsid w:val="007F791B"/>
    <w:rsid w:val="007F7995"/>
    <w:rsid w:val="007F7AC7"/>
    <w:rsid w:val="007F7BB1"/>
    <w:rsid w:val="007F7FD4"/>
    <w:rsid w:val="0080072F"/>
    <w:rsid w:val="008030F1"/>
    <w:rsid w:val="00804C02"/>
    <w:rsid w:val="0080627B"/>
    <w:rsid w:val="008064D1"/>
    <w:rsid w:val="0080668C"/>
    <w:rsid w:val="008121BF"/>
    <w:rsid w:val="00813AC6"/>
    <w:rsid w:val="00813BAF"/>
    <w:rsid w:val="00813F13"/>
    <w:rsid w:val="00814C02"/>
    <w:rsid w:val="00814C1A"/>
    <w:rsid w:val="00815670"/>
    <w:rsid w:val="00817FE9"/>
    <w:rsid w:val="0082006C"/>
    <w:rsid w:val="00820866"/>
    <w:rsid w:val="008226D5"/>
    <w:rsid w:val="00824569"/>
    <w:rsid w:val="00832C11"/>
    <w:rsid w:val="00833D5B"/>
    <w:rsid w:val="00834FCC"/>
    <w:rsid w:val="00835B5B"/>
    <w:rsid w:val="008368A2"/>
    <w:rsid w:val="00837CAF"/>
    <w:rsid w:val="00841377"/>
    <w:rsid w:val="008421A6"/>
    <w:rsid w:val="008453F6"/>
    <w:rsid w:val="00845637"/>
    <w:rsid w:val="0084688E"/>
    <w:rsid w:val="0085573E"/>
    <w:rsid w:val="008568E0"/>
    <w:rsid w:val="00861159"/>
    <w:rsid w:val="008618E0"/>
    <w:rsid w:val="00863BBA"/>
    <w:rsid w:val="00863DE2"/>
    <w:rsid w:val="008640E2"/>
    <w:rsid w:val="00864745"/>
    <w:rsid w:val="00866294"/>
    <w:rsid w:val="008666BB"/>
    <w:rsid w:val="00867C1F"/>
    <w:rsid w:val="00870F8B"/>
    <w:rsid w:val="00871D8D"/>
    <w:rsid w:val="00872647"/>
    <w:rsid w:val="008740E6"/>
    <w:rsid w:val="0087735D"/>
    <w:rsid w:val="00877883"/>
    <w:rsid w:val="00877A77"/>
    <w:rsid w:val="0088476E"/>
    <w:rsid w:val="008854B5"/>
    <w:rsid w:val="008855D8"/>
    <w:rsid w:val="008902C0"/>
    <w:rsid w:val="008926E8"/>
    <w:rsid w:val="00892F1C"/>
    <w:rsid w:val="00893EF1"/>
    <w:rsid w:val="00894A67"/>
    <w:rsid w:val="00894F6C"/>
    <w:rsid w:val="00895B12"/>
    <w:rsid w:val="00896446"/>
    <w:rsid w:val="0089672F"/>
    <w:rsid w:val="008975B3"/>
    <w:rsid w:val="00897FB3"/>
    <w:rsid w:val="008A13C0"/>
    <w:rsid w:val="008A1775"/>
    <w:rsid w:val="008A3F44"/>
    <w:rsid w:val="008A4D29"/>
    <w:rsid w:val="008A50D0"/>
    <w:rsid w:val="008A5E89"/>
    <w:rsid w:val="008A7BEE"/>
    <w:rsid w:val="008A7C18"/>
    <w:rsid w:val="008B022B"/>
    <w:rsid w:val="008B087E"/>
    <w:rsid w:val="008B0F84"/>
    <w:rsid w:val="008B4795"/>
    <w:rsid w:val="008B4CF1"/>
    <w:rsid w:val="008B5191"/>
    <w:rsid w:val="008B55FF"/>
    <w:rsid w:val="008B56CC"/>
    <w:rsid w:val="008B730D"/>
    <w:rsid w:val="008C0C5C"/>
    <w:rsid w:val="008C1853"/>
    <w:rsid w:val="008C3571"/>
    <w:rsid w:val="008C366B"/>
    <w:rsid w:val="008C5015"/>
    <w:rsid w:val="008C5057"/>
    <w:rsid w:val="008C5289"/>
    <w:rsid w:val="008D0EA4"/>
    <w:rsid w:val="008D1F80"/>
    <w:rsid w:val="008D2B71"/>
    <w:rsid w:val="008D3F02"/>
    <w:rsid w:val="008D4107"/>
    <w:rsid w:val="008D7924"/>
    <w:rsid w:val="008E0817"/>
    <w:rsid w:val="008E2C42"/>
    <w:rsid w:val="008E5587"/>
    <w:rsid w:val="008E59FD"/>
    <w:rsid w:val="008E627B"/>
    <w:rsid w:val="008E63C7"/>
    <w:rsid w:val="008E63FF"/>
    <w:rsid w:val="008E6C62"/>
    <w:rsid w:val="008F0506"/>
    <w:rsid w:val="008F26BF"/>
    <w:rsid w:val="008F2C89"/>
    <w:rsid w:val="008F309B"/>
    <w:rsid w:val="008F344F"/>
    <w:rsid w:val="008F3A8D"/>
    <w:rsid w:val="008F5B28"/>
    <w:rsid w:val="009001A4"/>
    <w:rsid w:val="009001FE"/>
    <w:rsid w:val="00900581"/>
    <w:rsid w:val="00901E34"/>
    <w:rsid w:val="00902C7E"/>
    <w:rsid w:val="009030B3"/>
    <w:rsid w:val="009034E5"/>
    <w:rsid w:val="009038D7"/>
    <w:rsid w:val="0090402B"/>
    <w:rsid w:val="00904676"/>
    <w:rsid w:val="00907778"/>
    <w:rsid w:val="00907A49"/>
    <w:rsid w:val="00907B0F"/>
    <w:rsid w:val="00907C1D"/>
    <w:rsid w:val="0091073F"/>
    <w:rsid w:val="00910871"/>
    <w:rsid w:val="00911B5A"/>
    <w:rsid w:val="00911C50"/>
    <w:rsid w:val="00912713"/>
    <w:rsid w:val="009133E4"/>
    <w:rsid w:val="009153F3"/>
    <w:rsid w:val="009174F2"/>
    <w:rsid w:val="00917D01"/>
    <w:rsid w:val="00921DBA"/>
    <w:rsid w:val="00924E91"/>
    <w:rsid w:val="00926B9B"/>
    <w:rsid w:val="0092765C"/>
    <w:rsid w:val="00927BB5"/>
    <w:rsid w:val="00927E5C"/>
    <w:rsid w:val="00927F6D"/>
    <w:rsid w:val="0093357F"/>
    <w:rsid w:val="0093460B"/>
    <w:rsid w:val="009369EF"/>
    <w:rsid w:val="009402E4"/>
    <w:rsid w:val="00940BC8"/>
    <w:rsid w:val="00940D62"/>
    <w:rsid w:val="00941129"/>
    <w:rsid w:val="00942768"/>
    <w:rsid w:val="00946096"/>
    <w:rsid w:val="00947AF4"/>
    <w:rsid w:val="009500B3"/>
    <w:rsid w:val="00951451"/>
    <w:rsid w:val="00952A47"/>
    <w:rsid w:val="0095455B"/>
    <w:rsid w:val="00954C18"/>
    <w:rsid w:val="0095548B"/>
    <w:rsid w:val="009559D1"/>
    <w:rsid w:val="00955C4C"/>
    <w:rsid w:val="00956DD5"/>
    <w:rsid w:val="009570AA"/>
    <w:rsid w:val="0096017E"/>
    <w:rsid w:val="0096051D"/>
    <w:rsid w:val="009607C4"/>
    <w:rsid w:val="009611B7"/>
    <w:rsid w:val="00961A26"/>
    <w:rsid w:val="009622AF"/>
    <w:rsid w:val="009633DA"/>
    <w:rsid w:val="00964CFB"/>
    <w:rsid w:val="009650DA"/>
    <w:rsid w:val="00972CC4"/>
    <w:rsid w:val="0097302B"/>
    <w:rsid w:val="00974B4D"/>
    <w:rsid w:val="00980090"/>
    <w:rsid w:val="009812DB"/>
    <w:rsid w:val="0098241B"/>
    <w:rsid w:val="00983571"/>
    <w:rsid w:val="00983C2F"/>
    <w:rsid w:val="00984683"/>
    <w:rsid w:val="009847C2"/>
    <w:rsid w:val="00990575"/>
    <w:rsid w:val="00991554"/>
    <w:rsid w:val="00992C3F"/>
    <w:rsid w:val="00993DF4"/>
    <w:rsid w:val="00994EF5"/>
    <w:rsid w:val="009960B8"/>
    <w:rsid w:val="00996A06"/>
    <w:rsid w:val="00996CE5"/>
    <w:rsid w:val="00996DFB"/>
    <w:rsid w:val="00997232"/>
    <w:rsid w:val="009A0FF4"/>
    <w:rsid w:val="009A1E72"/>
    <w:rsid w:val="009A271E"/>
    <w:rsid w:val="009A2CB6"/>
    <w:rsid w:val="009A2FF3"/>
    <w:rsid w:val="009A3822"/>
    <w:rsid w:val="009A3D78"/>
    <w:rsid w:val="009A542C"/>
    <w:rsid w:val="009A5B94"/>
    <w:rsid w:val="009A71F1"/>
    <w:rsid w:val="009A7BB2"/>
    <w:rsid w:val="009B04C1"/>
    <w:rsid w:val="009B1194"/>
    <w:rsid w:val="009B13B6"/>
    <w:rsid w:val="009B1B89"/>
    <w:rsid w:val="009B2B13"/>
    <w:rsid w:val="009B2CCC"/>
    <w:rsid w:val="009B2DB8"/>
    <w:rsid w:val="009B2E41"/>
    <w:rsid w:val="009B3272"/>
    <w:rsid w:val="009B3F38"/>
    <w:rsid w:val="009B4636"/>
    <w:rsid w:val="009B6E9E"/>
    <w:rsid w:val="009B6F4A"/>
    <w:rsid w:val="009B7673"/>
    <w:rsid w:val="009B7A9C"/>
    <w:rsid w:val="009C0D03"/>
    <w:rsid w:val="009C1873"/>
    <w:rsid w:val="009C2D55"/>
    <w:rsid w:val="009C41DB"/>
    <w:rsid w:val="009C4DAE"/>
    <w:rsid w:val="009C5FFA"/>
    <w:rsid w:val="009D007D"/>
    <w:rsid w:val="009D102E"/>
    <w:rsid w:val="009D19EA"/>
    <w:rsid w:val="009D1C1E"/>
    <w:rsid w:val="009D2472"/>
    <w:rsid w:val="009D433F"/>
    <w:rsid w:val="009D6859"/>
    <w:rsid w:val="009D70D4"/>
    <w:rsid w:val="009D75E8"/>
    <w:rsid w:val="009D7785"/>
    <w:rsid w:val="009D7E82"/>
    <w:rsid w:val="009E239B"/>
    <w:rsid w:val="009E27E8"/>
    <w:rsid w:val="009E3AD7"/>
    <w:rsid w:val="009E43C1"/>
    <w:rsid w:val="009E4C4E"/>
    <w:rsid w:val="009E58FB"/>
    <w:rsid w:val="009E6518"/>
    <w:rsid w:val="009E7FD8"/>
    <w:rsid w:val="009F10DA"/>
    <w:rsid w:val="009F376A"/>
    <w:rsid w:val="009F3A2C"/>
    <w:rsid w:val="009F42C2"/>
    <w:rsid w:val="009F5455"/>
    <w:rsid w:val="009F5DA2"/>
    <w:rsid w:val="009F5EED"/>
    <w:rsid w:val="009F60B6"/>
    <w:rsid w:val="009F624D"/>
    <w:rsid w:val="009F6530"/>
    <w:rsid w:val="009F6D3E"/>
    <w:rsid w:val="009F6FEC"/>
    <w:rsid w:val="00A001AE"/>
    <w:rsid w:val="00A0044A"/>
    <w:rsid w:val="00A00633"/>
    <w:rsid w:val="00A00989"/>
    <w:rsid w:val="00A00EB1"/>
    <w:rsid w:val="00A0160A"/>
    <w:rsid w:val="00A027E3"/>
    <w:rsid w:val="00A041B9"/>
    <w:rsid w:val="00A055D1"/>
    <w:rsid w:val="00A057C9"/>
    <w:rsid w:val="00A06277"/>
    <w:rsid w:val="00A07B99"/>
    <w:rsid w:val="00A10220"/>
    <w:rsid w:val="00A122F0"/>
    <w:rsid w:val="00A1254F"/>
    <w:rsid w:val="00A131E8"/>
    <w:rsid w:val="00A15D64"/>
    <w:rsid w:val="00A16837"/>
    <w:rsid w:val="00A179B0"/>
    <w:rsid w:val="00A17FE4"/>
    <w:rsid w:val="00A2214F"/>
    <w:rsid w:val="00A22F92"/>
    <w:rsid w:val="00A2310C"/>
    <w:rsid w:val="00A234C6"/>
    <w:rsid w:val="00A26EB1"/>
    <w:rsid w:val="00A27AAC"/>
    <w:rsid w:val="00A27BEA"/>
    <w:rsid w:val="00A27F63"/>
    <w:rsid w:val="00A31BE7"/>
    <w:rsid w:val="00A32A21"/>
    <w:rsid w:val="00A35364"/>
    <w:rsid w:val="00A359D1"/>
    <w:rsid w:val="00A373EF"/>
    <w:rsid w:val="00A404CA"/>
    <w:rsid w:val="00A40A8C"/>
    <w:rsid w:val="00A40CAD"/>
    <w:rsid w:val="00A41168"/>
    <w:rsid w:val="00A425B1"/>
    <w:rsid w:val="00A426D3"/>
    <w:rsid w:val="00A42854"/>
    <w:rsid w:val="00A435E5"/>
    <w:rsid w:val="00A43A49"/>
    <w:rsid w:val="00A4536D"/>
    <w:rsid w:val="00A513ED"/>
    <w:rsid w:val="00A518E6"/>
    <w:rsid w:val="00A51E37"/>
    <w:rsid w:val="00A521FD"/>
    <w:rsid w:val="00A525BA"/>
    <w:rsid w:val="00A527F3"/>
    <w:rsid w:val="00A52C5C"/>
    <w:rsid w:val="00A534A0"/>
    <w:rsid w:val="00A542FA"/>
    <w:rsid w:val="00A54ECD"/>
    <w:rsid w:val="00A55292"/>
    <w:rsid w:val="00A5565C"/>
    <w:rsid w:val="00A560A5"/>
    <w:rsid w:val="00A56752"/>
    <w:rsid w:val="00A621C2"/>
    <w:rsid w:val="00A6227F"/>
    <w:rsid w:val="00A623B8"/>
    <w:rsid w:val="00A62795"/>
    <w:rsid w:val="00A62C24"/>
    <w:rsid w:val="00A63517"/>
    <w:rsid w:val="00A63B09"/>
    <w:rsid w:val="00A64BF0"/>
    <w:rsid w:val="00A64EA6"/>
    <w:rsid w:val="00A6548F"/>
    <w:rsid w:val="00A65888"/>
    <w:rsid w:val="00A6652F"/>
    <w:rsid w:val="00A66830"/>
    <w:rsid w:val="00A66BDF"/>
    <w:rsid w:val="00A67275"/>
    <w:rsid w:val="00A6740B"/>
    <w:rsid w:val="00A67654"/>
    <w:rsid w:val="00A70284"/>
    <w:rsid w:val="00A709AC"/>
    <w:rsid w:val="00A70AE6"/>
    <w:rsid w:val="00A7513B"/>
    <w:rsid w:val="00A7531B"/>
    <w:rsid w:val="00A75779"/>
    <w:rsid w:val="00A75927"/>
    <w:rsid w:val="00A77BB8"/>
    <w:rsid w:val="00A80153"/>
    <w:rsid w:val="00A803B8"/>
    <w:rsid w:val="00A81359"/>
    <w:rsid w:val="00A827EB"/>
    <w:rsid w:val="00A84C75"/>
    <w:rsid w:val="00A84E9F"/>
    <w:rsid w:val="00A85BA2"/>
    <w:rsid w:val="00A85CA4"/>
    <w:rsid w:val="00A8620F"/>
    <w:rsid w:val="00A87085"/>
    <w:rsid w:val="00A9000C"/>
    <w:rsid w:val="00A92CC0"/>
    <w:rsid w:val="00A94557"/>
    <w:rsid w:val="00A94CCC"/>
    <w:rsid w:val="00A95E5D"/>
    <w:rsid w:val="00A96902"/>
    <w:rsid w:val="00A96BA4"/>
    <w:rsid w:val="00A97227"/>
    <w:rsid w:val="00AA0451"/>
    <w:rsid w:val="00AA13AE"/>
    <w:rsid w:val="00AA44E9"/>
    <w:rsid w:val="00AA5056"/>
    <w:rsid w:val="00AA568F"/>
    <w:rsid w:val="00AA5A52"/>
    <w:rsid w:val="00AA7D91"/>
    <w:rsid w:val="00AA7DDC"/>
    <w:rsid w:val="00AB2583"/>
    <w:rsid w:val="00AB3B79"/>
    <w:rsid w:val="00AB405E"/>
    <w:rsid w:val="00AB4967"/>
    <w:rsid w:val="00AB4A1C"/>
    <w:rsid w:val="00AB5E11"/>
    <w:rsid w:val="00AB7706"/>
    <w:rsid w:val="00AC0079"/>
    <w:rsid w:val="00AC2804"/>
    <w:rsid w:val="00AC6A0F"/>
    <w:rsid w:val="00AC7008"/>
    <w:rsid w:val="00AD009F"/>
    <w:rsid w:val="00AD059F"/>
    <w:rsid w:val="00AD0FA7"/>
    <w:rsid w:val="00AD11BE"/>
    <w:rsid w:val="00AD1831"/>
    <w:rsid w:val="00AD2358"/>
    <w:rsid w:val="00AD3AD3"/>
    <w:rsid w:val="00AD3F79"/>
    <w:rsid w:val="00AD5611"/>
    <w:rsid w:val="00AE07D3"/>
    <w:rsid w:val="00AE099C"/>
    <w:rsid w:val="00AE1728"/>
    <w:rsid w:val="00AE1EFF"/>
    <w:rsid w:val="00AE50E3"/>
    <w:rsid w:val="00AE5231"/>
    <w:rsid w:val="00AE52D3"/>
    <w:rsid w:val="00AE7597"/>
    <w:rsid w:val="00AE7E51"/>
    <w:rsid w:val="00AF1251"/>
    <w:rsid w:val="00AF14D0"/>
    <w:rsid w:val="00AF3D1D"/>
    <w:rsid w:val="00AF4A0B"/>
    <w:rsid w:val="00AF4F1E"/>
    <w:rsid w:val="00AF637D"/>
    <w:rsid w:val="00AF63A5"/>
    <w:rsid w:val="00AF705A"/>
    <w:rsid w:val="00AF71B5"/>
    <w:rsid w:val="00AF7322"/>
    <w:rsid w:val="00AF7506"/>
    <w:rsid w:val="00B00362"/>
    <w:rsid w:val="00B01E6A"/>
    <w:rsid w:val="00B01FBE"/>
    <w:rsid w:val="00B024F6"/>
    <w:rsid w:val="00B027C8"/>
    <w:rsid w:val="00B034A7"/>
    <w:rsid w:val="00B038ED"/>
    <w:rsid w:val="00B03BA1"/>
    <w:rsid w:val="00B040EB"/>
    <w:rsid w:val="00B04A99"/>
    <w:rsid w:val="00B06C9F"/>
    <w:rsid w:val="00B07761"/>
    <w:rsid w:val="00B1130E"/>
    <w:rsid w:val="00B119F2"/>
    <w:rsid w:val="00B126F1"/>
    <w:rsid w:val="00B12A34"/>
    <w:rsid w:val="00B13452"/>
    <w:rsid w:val="00B14354"/>
    <w:rsid w:val="00B20E65"/>
    <w:rsid w:val="00B2113C"/>
    <w:rsid w:val="00B21920"/>
    <w:rsid w:val="00B22852"/>
    <w:rsid w:val="00B22869"/>
    <w:rsid w:val="00B22D45"/>
    <w:rsid w:val="00B23209"/>
    <w:rsid w:val="00B23A97"/>
    <w:rsid w:val="00B24465"/>
    <w:rsid w:val="00B25676"/>
    <w:rsid w:val="00B25A78"/>
    <w:rsid w:val="00B30E85"/>
    <w:rsid w:val="00B31F1C"/>
    <w:rsid w:val="00B32F80"/>
    <w:rsid w:val="00B3366A"/>
    <w:rsid w:val="00B3426C"/>
    <w:rsid w:val="00B34AEE"/>
    <w:rsid w:val="00B34D18"/>
    <w:rsid w:val="00B37022"/>
    <w:rsid w:val="00B3730A"/>
    <w:rsid w:val="00B37793"/>
    <w:rsid w:val="00B40AAE"/>
    <w:rsid w:val="00B40F29"/>
    <w:rsid w:val="00B455C1"/>
    <w:rsid w:val="00B4705B"/>
    <w:rsid w:val="00B47CED"/>
    <w:rsid w:val="00B50D9D"/>
    <w:rsid w:val="00B51B11"/>
    <w:rsid w:val="00B55F3E"/>
    <w:rsid w:val="00B560BB"/>
    <w:rsid w:val="00B578C0"/>
    <w:rsid w:val="00B57B32"/>
    <w:rsid w:val="00B60336"/>
    <w:rsid w:val="00B605B6"/>
    <w:rsid w:val="00B61C99"/>
    <w:rsid w:val="00B61FD8"/>
    <w:rsid w:val="00B62D4A"/>
    <w:rsid w:val="00B636D1"/>
    <w:rsid w:val="00B63A15"/>
    <w:rsid w:val="00B63CE2"/>
    <w:rsid w:val="00B64978"/>
    <w:rsid w:val="00B65198"/>
    <w:rsid w:val="00B67E47"/>
    <w:rsid w:val="00B72D31"/>
    <w:rsid w:val="00B74363"/>
    <w:rsid w:val="00B75DA2"/>
    <w:rsid w:val="00B7709C"/>
    <w:rsid w:val="00B804AF"/>
    <w:rsid w:val="00B8065C"/>
    <w:rsid w:val="00B81010"/>
    <w:rsid w:val="00B811FF"/>
    <w:rsid w:val="00B81945"/>
    <w:rsid w:val="00B81E2A"/>
    <w:rsid w:val="00B82B2C"/>
    <w:rsid w:val="00B82BE1"/>
    <w:rsid w:val="00B83396"/>
    <w:rsid w:val="00B838AC"/>
    <w:rsid w:val="00B86330"/>
    <w:rsid w:val="00B869F6"/>
    <w:rsid w:val="00B872A7"/>
    <w:rsid w:val="00B905FA"/>
    <w:rsid w:val="00B90F1D"/>
    <w:rsid w:val="00B9280C"/>
    <w:rsid w:val="00B9288A"/>
    <w:rsid w:val="00B92B98"/>
    <w:rsid w:val="00B93511"/>
    <w:rsid w:val="00B94C73"/>
    <w:rsid w:val="00B94CB4"/>
    <w:rsid w:val="00B94F79"/>
    <w:rsid w:val="00B951F2"/>
    <w:rsid w:val="00B9753D"/>
    <w:rsid w:val="00B97C96"/>
    <w:rsid w:val="00B97DE4"/>
    <w:rsid w:val="00BA0A2F"/>
    <w:rsid w:val="00BA0A30"/>
    <w:rsid w:val="00BA263B"/>
    <w:rsid w:val="00BA2EC8"/>
    <w:rsid w:val="00BA4421"/>
    <w:rsid w:val="00BA59DA"/>
    <w:rsid w:val="00BA6825"/>
    <w:rsid w:val="00BA7748"/>
    <w:rsid w:val="00BA792A"/>
    <w:rsid w:val="00BB0C24"/>
    <w:rsid w:val="00BB1023"/>
    <w:rsid w:val="00BB2E47"/>
    <w:rsid w:val="00BB47C3"/>
    <w:rsid w:val="00BB6C33"/>
    <w:rsid w:val="00BB7116"/>
    <w:rsid w:val="00BB73BD"/>
    <w:rsid w:val="00BB7C26"/>
    <w:rsid w:val="00BB7F2B"/>
    <w:rsid w:val="00BC3CDE"/>
    <w:rsid w:val="00BC3FDC"/>
    <w:rsid w:val="00BC4B54"/>
    <w:rsid w:val="00BC64D8"/>
    <w:rsid w:val="00BC6E6F"/>
    <w:rsid w:val="00BD029B"/>
    <w:rsid w:val="00BD11E8"/>
    <w:rsid w:val="00BD2E6A"/>
    <w:rsid w:val="00BD300B"/>
    <w:rsid w:val="00BD39E6"/>
    <w:rsid w:val="00BD4208"/>
    <w:rsid w:val="00BD450C"/>
    <w:rsid w:val="00BD52C7"/>
    <w:rsid w:val="00BD716D"/>
    <w:rsid w:val="00BE080F"/>
    <w:rsid w:val="00BE08CA"/>
    <w:rsid w:val="00BE2634"/>
    <w:rsid w:val="00BE3E08"/>
    <w:rsid w:val="00BE3E41"/>
    <w:rsid w:val="00BE4B25"/>
    <w:rsid w:val="00BE4CBA"/>
    <w:rsid w:val="00BE56E5"/>
    <w:rsid w:val="00BE6820"/>
    <w:rsid w:val="00BE6CCD"/>
    <w:rsid w:val="00BF238E"/>
    <w:rsid w:val="00BF2737"/>
    <w:rsid w:val="00BF2C28"/>
    <w:rsid w:val="00BF4E5E"/>
    <w:rsid w:val="00BF5132"/>
    <w:rsid w:val="00BF52CD"/>
    <w:rsid w:val="00BF5765"/>
    <w:rsid w:val="00BF58D9"/>
    <w:rsid w:val="00C0027E"/>
    <w:rsid w:val="00C0047E"/>
    <w:rsid w:val="00C00BE3"/>
    <w:rsid w:val="00C019DE"/>
    <w:rsid w:val="00C02DAA"/>
    <w:rsid w:val="00C04274"/>
    <w:rsid w:val="00C05C43"/>
    <w:rsid w:val="00C0739A"/>
    <w:rsid w:val="00C07AB3"/>
    <w:rsid w:val="00C11D3C"/>
    <w:rsid w:val="00C12D57"/>
    <w:rsid w:val="00C13E4B"/>
    <w:rsid w:val="00C14203"/>
    <w:rsid w:val="00C20B6E"/>
    <w:rsid w:val="00C22801"/>
    <w:rsid w:val="00C24931"/>
    <w:rsid w:val="00C24A11"/>
    <w:rsid w:val="00C24E52"/>
    <w:rsid w:val="00C25953"/>
    <w:rsid w:val="00C25B02"/>
    <w:rsid w:val="00C26943"/>
    <w:rsid w:val="00C27729"/>
    <w:rsid w:val="00C316C5"/>
    <w:rsid w:val="00C318A8"/>
    <w:rsid w:val="00C31A6D"/>
    <w:rsid w:val="00C31C96"/>
    <w:rsid w:val="00C325CD"/>
    <w:rsid w:val="00C32CFF"/>
    <w:rsid w:val="00C33412"/>
    <w:rsid w:val="00C338F2"/>
    <w:rsid w:val="00C33C1F"/>
    <w:rsid w:val="00C3573D"/>
    <w:rsid w:val="00C35FB3"/>
    <w:rsid w:val="00C372C0"/>
    <w:rsid w:val="00C37B5F"/>
    <w:rsid w:val="00C42ACA"/>
    <w:rsid w:val="00C42E26"/>
    <w:rsid w:val="00C476B3"/>
    <w:rsid w:val="00C50082"/>
    <w:rsid w:val="00C50616"/>
    <w:rsid w:val="00C52102"/>
    <w:rsid w:val="00C5224A"/>
    <w:rsid w:val="00C52D74"/>
    <w:rsid w:val="00C55AB1"/>
    <w:rsid w:val="00C567F3"/>
    <w:rsid w:val="00C60347"/>
    <w:rsid w:val="00C615E8"/>
    <w:rsid w:val="00C62BFF"/>
    <w:rsid w:val="00C62E4E"/>
    <w:rsid w:val="00C6376A"/>
    <w:rsid w:val="00C641BE"/>
    <w:rsid w:val="00C64B88"/>
    <w:rsid w:val="00C65FF4"/>
    <w:rsid w:val="00C66E3A"/>
    <w:rsid w:val="00C6766B"/>
    <w:rsid w:val="00C7040E"/>
    <w:rsid w:val="00C708D0"/>
    <w:rsid w:val="00C72864"/>
    <w:rsid w:val="00C73E23"/>
    <w:rsid w:val="00C74073"/>
    <w:rsid w:val="00C750CD"/>
    <w:rsid w:val="00C76A0D"/>
    <w:rsid w:val="00C8057D"/>
    <w:rsid w:val="00C80F74"/>
    <w:rsid w:val="00C83C58"/>
    <w:rsid w:val="00C8464C"/>
    <w:rsid w:val="00C86539"/>
    <w:rsid w:val="00C873BC"/>
    <w:rsid w:val="00C906DE"/>
    <w:rsid w:val="00C930FD"/>
    <w:rsid w:val="00C93C2E"/>
    <w:rsid w:val="00C9454D"/>
    <w:rsid w:val="00C952F8"/>
    <w:rsid w:val="00C9648A"/>
    <w:rsid w:val="00C9657F"/>
    <w:rsid w:val="00C9774F"/>
    <w:rsid w:val="00C97A86"/>
    <w:rsid w:val="00CA1202"/>
    <w:rsid w:val="00CA1915"/>
    <w:rsid w:val="00CA1CDB"/>
    <w:rsid w:val="00CA2A2A"/>
    <w:rsid w:val="00CA37FB"/>
    <w:rsid w:val="00CA3A4F"/>
    <w:rsid w:val="00CA48F7"/>
    <w:rsid w:val="00CA4E9E"/>
    <w:rsid w:val="00CA5AD0"/>
    <w:rsid w:val="00CA65CA"/>
    <w:rsid w:val="00CA705C"/>
    <w:rsid w:val="00CB1ED6"/>
    <w:rsid w:val="00CB2683"/>
    <w:rsid w:val="00CB53D0"/>
    <w:rsid w:val="00CB61AA"/>
    <w:rsid w:val="00CB7A7E"/>
    <w:rsid w:val="00CC0838"/>
    <w:rsid w:val="00CC1291"/>
    <w:rsid w:val="00CC12F1"/>
    <w:rsid w:val="00CC1DC1"/>
    <w:rsid w:val="00CC27CD"/>
    <w:rsid w:val="00CC4294"/>
    <w:rsid w:val="00CC4A65"/>
    <w:rsid w:val="00CC5C2C"/>
    <w:rsid w:val="00CC5D7B"/>
    <w:rsid w:val="00CD1AFF"/>
    <w:rsid w:val="00CD2868"/>
    <w:rsid w:val="00CD4D74"/>
    <w:rsid w:val="00CD512B"/>
    <w:rsid w:val="00CD55CA"/>
    <w:rsid w:val="00CE00A4"/>
    <w:rsid w:val="00CE1B05"/>
    <w:rsid w:val="00CE4DA2"/>
    <w:rsid w:val="00CE50F7"/>
    <w:rsid w:val="00CE5E46"/>
    <w:rsid w:val="00CE6783"/>
    <w:rsid w:val="00CE6F73"/>
    <w:rsid w:val="00CF1790"/>
    <w:rsid w:val="00CF264D"/>
    <w:rsid w:val="00CF2A87"/>
    <w:rsid w:val="00CF5088"/>
    <w:rsid w:val="00CF580C"/>
    <w:rsid w:val="00CF6DB3"/>
    <w:rsid w:val="00D00E0A"/>
    <w:rsid w:val="00D01AA6"/>
    <w:rsid w:val="00D01FD8"/>
    <w:rsid w:val="00D0520D"/>
    <w:rsid w:val="00D05306"/>
    <w:rsid w:val="00D100A7"/>
    <w:rsid w:val="00D1028C"/>
    <w:rsid w:val="00D11CCB"/>
    <w:rsid w:val="00D13BB2"/>
    <w:rsid w:val="00D1498A"/>
    <w:rsid w:val="00D15982"/>
    <w:rsid w:val="00D1659F"/>
    <w:rsid w:val="00D22BA2"/>
    <w:rsid w:val="00D22F55"/>
    <w:rsid w:val="00D2566C"/>
    <w:rsid w:val="00D26BC5"/>
    <w:rsid w:val="00D27E3F"/>
    <w:rsid w:val="00D30446"/>
    <w:rsid w:val="00D30661"/>
    <w:rsid w:val="00D3082D"/>
    <w:rsid w:val="00D326E3"/>
    <w:rsid w:val="00D3333B"/>
    <w:rsid w:val="00D333E4"/>
    <w:rsid w:val="00D33E87"/>
    <w:rsid w:val="00D34397"/>
    <w:rsid w:val="00D3458E"/>
    <w:rsid w:val="00D3461A"/>
    <w:rsid w:val="00D34B20"/>
    <w:rsid w:val="00D34EEC"/>
    <w:rsid w:val="00D3665D"/>
    <w:rsid w:val="00D40516"/>
    <w:rsid w:val="00D40643"/>
    <w:rsid w:val="00D41C25"/>
    <w:rsid w:val="00D439FB"/>
    <w:rsid w:val="00D45143"/>
    <w:rsid w:val="00D45CC6"/>
    <w:rsid w:val="00D4633E"/>
    <w:rsid w:val="00D47088"/>
    <w:rsid w:val="00D47143"/>
    <w:rsid w:val="00D47F3F"/>
    <w:rsid w:val="00D50129"/>
    <w:rsid w:val="00D505CF"/>
    <w:rsid w:val="00D523A6"/>
    <w:rsid w:val="00D52631"/>
    <w:rsid w:val="00D52FED"/>
    <w:rsid w:val="00D53447"/>
    <w:rsid w:val="00D5416F"/>
    <w:rsid w:val="00D55E56"/>
    <w:rsid w:val="00D55ECE"/>
    <w:rsid w:val="00D56755"/>
    <w:rsid w:val="00D56B68"/>
    <w:rsid w:val="00D56C08"/>
    <w:rsid w:val="00D57441"/>
    <w:rsid w:val="00D57B34"/>
    <w:rsid w:val="00D57C36"/>
    <w:rsid w:val="00D625CF"/>
    <w:rsid w:val="00D631F1"/>
    <w:rsid w:val="00D636C8"/>
    <w:rsid w:val="00D64AE8"/>
    <w:rsid w:val="00D64BDC"/>
    <w:rsid w:val="00D65542"/>
    <w:rsid w:val="00D66FD6"/>
    <w:rsid w:val="00D7022A"/>
    <w:rsid w:val="00D70BC7"/>
    <w:rsid w:val="00D70CAA"/>
    <w:rsid w:val="00D71ED1"/>
    <w:rsid w:val="00D7308B"/>
    <w:rsid w:val="00D73AE9"/>
    <w:rsid w:val="00D753B5"/>
    <w:rsid w:val="00D764D1"/>
    <w:rsid w:val="00D77AE4"/>
    <w:rsid w:val="00D80870"/>
    <w:rsid w:val="00D82554"/>
    <w:rsid w:val="00D82883"/>
    <w:rsid w:val="00D828C7"/>
    <w:rsid w:val="00D82B43"/>
    <w:rsid w:val="00D82EB9"/>
    <w:rsid w:val="00D82F7E"/>
    <w:rsid w:val="00D83AB7"/>
    <w:rsid w:val="00D84283"/>
    <w:rsid w:val="00D849B1"/>
    <w:rsid w:val="00D84ED3"/>
    <w:rsid w:val="00D8556D"/>
    <w:rsid w:val="00D85C5E"/>
    <w:rsid w:val="00D86183"/>
    <w:rsid w:val="00D922D4"/>
    <w:rsid w:val="00D9294C"/>
    <w:rsid w:val="00D93B0C"/>
    <w:rsid w:val="00D9433C"/>
    <w:rsid w:val="00D95FDD"/>
    <w:rsid w:val="00D963A4"/>
    <w:rsid w:val="00D97210"/>
    <w:rsid w:val="00DA29E7"/>
    <w:rsid w:val="00DA35DB"/>
    <w:rsid w:val="00DA3E1E"/>
    <w:rsid w:val="00DA5084"/>
    <w:rsid w:val="00DA5516"/>
    <w:rsid w:val="00DA5D46"/>
    <w:rsid w:val="00DA6A4A"/>
    <w:rsid w:val="00DA7E57"/>
    <w:rsid w:val="00DB0693"/>
    <w:rsid w:val="00DB398C"/>
    <w:rsid w:val="00DB4BCD"/>
    <w:rsid w:val="00DB7452"/>
    <w:rsid w:val="00DC02C0"/>
    <w:rsid w:val="00DC05A1"/>
    <w:rsid w:val="00DC0CB1"/>
    <w:rsid w:val="00DC0FCF"/>
    <w:rsid w:val="00DC675C"/>
    <w:rsid w:val="00DC75E8"/>
    <w:rsid w:val="00DC76FC"/>
    <w:rsid w:val="00DC7BB0"/>
    <w:rsid w:val="00DD089E"/>
    <w:rsid w:val="00DD1A69"/>
    <w:rsid w:val="00DD283D"/>
    <w:rsid w:val="00DD3ED4"/>
    <w:rsid w:val="00DD5692"/>
    <w:rsid w:val="00DD636D"/>
    <w:rsid w:val="00DD648B"/>
    <w:rsid w:val="00DD6E95"/>
    <w:rsid w:val="00DD733C"/>
    <w:rsid w:val="00DE02E7"/>
    <w:rsid w:val="00DE085B"/>
    <w:rsid w:val="00DE154E"/>
    <w:rsid w:val="00DE1C97"/>
    <w:rsid w:val="00DE249E"/>
    <w:rsid w:val="00DE31C1"/>
    <w:rsid w:val="00DE35C7"/>
    <w:rsid w:val="00DE44C1"/>
    <w:rsid w:val="00DE4666"/>
    <w:rsid w:val="00DE6ADC"/>
    <w:rsid w:val="00DE6E23"/>
    <w:rsid w:val="00DE6F4C"/>
    <w:rsid w:val="00DE7CE8"/>
    <w:rsid w:val="00DF0D9B"/>
    <w:rsid w:val="00DF4259"/>
    <w:rsid w:val="00DF43E5"/>
    <w:rsid w:val="00DF563B"/>
    <w:rsid w:val="00E007D3"/>
    <w:rsid w:val="00E0089E"/>
    <w:rsid w:val="00E011E4"/>
    <w:rsid w:val="00E021EF"/>
    <w:rsid w:val="00E04D96"/>
    <w:rsid w:val="00E05A41"/>
    <w:rsid w:val="00E078B4"/>
    <w:rsid w:val="00E07984"/>
    <w:rsid w:val="00E1038C"/>
    <w:rsid w:val="00E11721"/>
    <w:rsid w:val="00E11F17"/>
    <w:rsid w:val="00E142D2"/>
    <w:rsid w:val="00E15B4C"/>
    <w:rsid w:val="00E17D61"/>
    <w:rsid w:val="00E203CA"/>
    <w:rsid w:val="00E20C18"/>
    <w:rsid w:val="00E21086"/>
    <w:rsid w:val="00E2395E"/>
    <w:rsid w:val="00E24D04"/>
    <w:rsid w:val="00E3013B"/>
    <w:rsid w:val="00E3088E"/>
    <w:rsid w:val="00E308DA"/>
    <w:rsid w:val="00E31D1C"/>
    <w:rsid w:val="00E32FF5"/>
    <w:rsid w:val="00E33E1C"/>
    <w:rsid w:val="00E343A6"/>
    <w:rsid w:val="00E349DF"/>
    <w:rsid w:val="00E355CC"/>
    <w:rsid w:val="00E3729E"/>
    <w:rsid w:val="00E40B5B"/>
    <w:rsid w:val="00E41FEF"/>
    <w:rsid w:val="00E425D0"/>
    <w:rsid w:val="00E4277E"/>
    <w:rsid w:val="00E43239"/>
    <w:rsid w:val="00E43420"/>
    <w:rsid w:val="00E43F8D"/>
    <w:rsid w:val="00E443E3"/>
    <w:rsid w:val="00E457A6"/>
    <w:rsid w:val="00E459B3"/>
    <w:rsid w:val="00E45D7E"/>
    <w:rsid w:val="00E46908"/>
    <w:rsid w:val="00E5147C"/>
    <w:rsid w:val="00E514C3"/>
    <w:rsid w:val="00E5188C"/>
    <w:rsid w:val="00E544D0"/>
    <w:rsid w:val="00E545A7"/>
    <w:rsid w:val="00E55458"/>
    <w:rsid w:val="00E56326"/>
    <w:rsid w:val="00E606A7"/>
    <w:rsid w:val="00E61068"/>
    <w:rsid w:val="00E617E7"/>
    <w:rsid w:val="00E62E85"/>
    <w:rsid w:val="00E63C85"/>
    <w:rsid w:val="00E64018"/>
    <w:rsid w:val="00E71573"/>
    <w:rsid w:val="00E71599"/>
    <w:rsid w:val="00E71763"/>
    <w:rsid w:val="00E73681"/>
    <w:rsid w:val="00E7391C"/>
    <w:rsid w:val="00E74F29"/>
    <w:rsid w:val="00E750B6"/>
    <w:rsid w:val="00E756F0"/>
    <w:rsid w:val="00E763FD"/>
    <w:rsid w:val="00E7758D"/>
    <w:rsid w:val="00E77F7F"/>
    <w:rsid w:val="00E811F0"/>
    <w:rsid w:val="00E81E4C"/>
    <w:rsid w:val="00E830DC"/>
    <w:rsid w:val="00E83297"/>
    <w:rsid w:val="00E85895"/>
    <w:rsid w:val="00E87167"/>
    <w:rsid w:val="00E87CF0"/>
    <w:rsid w:val="00E9094C"/>
    <w:rsid w:val="00E911ED"/>
    <w:rsid w:val="00E91241"/>
    <w:rsid w:val="00E91272"/>
    <w:rsid w:val="00E930AF"/>
    <w:rsid w:val="00E94A0F"/>
    <w:rsid w:val="00E9582E"/>
    <w:rsid w:val="00E9786F"/>
    <w:rsid w:val="00EA1DA2"/>
    <w:rsid w:val="00EA299C"/>
    <w:rsid w:val="00EA2EC5"/>
    <w:rsid w:val="00EA33EB"/>
    <w:rsid w:val="00EA4547"/>
    <w:rsid w:val="00EA6B2B"/>
    <w:rsid w:val="00EB02D2"/>
    <w:rsid w:val="00EB0BE9"/>
    <w:rsid w:val="00EB201D"/>
    <w:rsid w:val="00EB30F3"/>
    <w:rsid w:val="00EB5ACC"/>
    <w:rsid w:val="00EB649A"/>
    <w:rsid w:val="00EB7D74"/>
    <w:rsid w:val="00EC114E"/>
    <w:rsid w:val="00EC28EB"/>
    <w:rsid w:val="00ED04FE"/>
    <w:rsid w:val="00ED16B6"/>
    <w:rsid w:val="00ED479F"/>
    <w:rsid w:val="00ED4A7E"/>
    <w:rsid w:val="00ED5DC0"/>
    <w:rsid w:val="00EE1568"/>
    <w:rsid w:val="00EE2077"/>
    <w:rsid w:val="00EE2977"/>
    <w:rsid w:val="00EE2CA9"/>
    <w:rsid w:val="00EE2EF0"/>
    <w:rsid w:val="00EE2F2F"/>
    <w:rsid w:val="00EE362D"/>
    <w:rsid w:val="00EE3D97"/>
    <w:rsid w:val="00EE59A0"/>
    <w:rsid w:val="00EE6610"/>
    <w:rsid w:val="00EE6B1B"/>
    <w:rsid w:val="00EF03E1"/>
    <w:rsid w:val="00EF345C"/>
    <w:rsid w:val="00EF5F78"/>
    <w:rsid w:val="00EF687C"/>
    <w:rsid w:val="00EF6ECC"/>
    <w:rsid w:val="00F02074"/>
    <w:rsid w:val="00F0326E"/>
    <w:rsid w:val="00F04EC9"/>
    <w:rsid w:val="00F055A0"/>
    <w:rsid w:val="00F065E0"/>
    <w:rsid w:val="00F07726"/>
    <w:rsid w:val="00F07E19"/>
    <w:rsid w:val="00F07FFA"/>
    <w:rsid w:val="00F10DF5"/>
    <w:rsid w:val="00F10E66"/>
    <w:rsid w:val="00F1392B"/>
    <w:rsid w:val="00F13BA6"/>
    <w:rsid w:val="00F13C6E"/>
    <w:rsid w:val="00F13CBA"/>
    <w:rsid w:val="00F13F00"/>
    <w:rsid w:val="00F153F8"/>
    <w:rsid w:val="00F164F5"/>
    <w:rsid w:val="00F170B3"/>
    <w:rsid w:val="00F17A5B"/>
    <w:rsid w:val="00F17A90"/>
    <w:rsid w:val="00F17B65"/>
    <w:rsid w:val="00F17F76"/>
    <w:rsid w:val="00F203CB"/>
    <w:rsid w:val="00F21172"/>
    <w:rsid w:val="00F228E2"/>
    <w:rsid w:val="00F22B5A"/>
    <w:rsid w:val="00F2309C"/>
    <w:rsid w:val="00F23B68"/>
    <w:rsid w:val="00F246C5"/>
    <w:rsid w:val="00F2497B"/>
    <w:rsid w:val="00F24AE6"/>
    <w:rsid w:val="00F26688"/>
    <w:rsid w:val="00F26CBF"/>
    <w:rsid w:val="00F26D27"/>
    <w:rsid w:val="00F27C77"/>
    <w:rsid w:val="00F30450"/>
    <w:rsid w:val="00F3055A"/>
    <w:rsid w:val="00F30EBC"/>
    <w:rsid w:val="00F310D1"/>
    <w:rsid w:val="00F313A8"/>
    <w:rsid w:val="00F3143E"/>
    <w:rsid w:val="00F32A0E"/>
    <w:rsid w:val="00F34E97"/>
    <w:rsid w:val="00F37634"/>
    <w:rsid w:val="00F37FAE"/>
    <w:rsid w:val="00F41ACC"/>
    <w:rsid w:val="00F4202A"/>
    <w:rsid w:val="00F438AB"/>
    <w:rsid w:val="00F478CA"/>
    <w:rsid w:val="00F47A5E"/>
    <w:rsid w:val="00F51824"/>
    <w:rsid w:val="00F523FE"/>
    <w:rsid w:val="00F537DC"/>
    <w:rsid w:val="00F5777B"/>
    <w:rsid w:val="00F61497"/>
    <w:rsid w:val="00F61CA6"/>
    <w:rsid w:val="00F6229C"/>
    <w:rsid w:val="00F627FE"/>
    <w:rsid w:val="00F6311F"/>
    <w:rsid w:val="00F63397"/>
    <w:rsid w:val="00F633C1"/>
    <w:rsid w:val="00F64B65"/>
    <w:rsid w:val="00F665E9"/>
    <w:rsid w:val="00F66C2E"/>
    <w:rsid w:val="00F675A3"/>
    <w:rsid w:val="00F70AA7"/>
    <w:rsid w:val="00F70F67"/>
    <w:rsid w:val="00F71159"/>
    <w:rsid w:val="00F72138"/>
    <w:rsid w:val="00F733BF"/>
    <w:rsid w:val="00F7388B"/>
    <w:rsid w:val="00F746CB"/>
    <w:rsid w:val="00F75E90"/>
    <w:rsid w:val="00F76F17"/>
    <w:rsid w:val="00F77665"/>
    <w:rsid w:val="00F80A94"/>
    <w:rsid w:val="00F8257F"/>
    <w:rsid w:val="00F82798"/>
    <w:rsid w:val="00F82C9D"/>
    <w:rsid w:val="00F84EB1"/>
    <w:rsid w:val="00F862D8"/>
    <w:rsid w:val="00F86842"/>
    <w:rsid w:val="00F874A9"/>
    <w:rsid w:val="00F90949"/>
    <w:rsid w:val="00F90A78"/>
    <w:rsid w:val="00F91112"/>
    <w:rsid w:val="00F92085"/>
    <w:rsid w:val="00F92BDE"/>
    <w:rsid w:val="00F92ED5"/>
    <w:rsid w:val="00F93F4E"/>
    <w:rsid w:val="00F94F1F"/>
    <w:rsid w:val="00F97383"/>
    <w:rsid w:val="00FA13BC"/>
    <w:rsid w:val="00FA20B2"/>
    <w:rsid w:val="00FA300B"/>
    <w:rsid w:val="00FA325E"/>
    <w:rsid w:val="00FA3866"/>
    <w:rsid w:val="00FA5377"/>
    <w:rsid w:val="00FA696B"/>
    <w:rsid w:val="00FA741E"/>
    <w:rsid w:val="00FB0D2E"/>
    <w:rsid w:val="00FB1893"/>
    <w:rsid w:val="00FB4220"/>
    <w:rsid w:val="00FB717B"/>
    <w:rsid w:val="00FB74C0"/>
    <w:rsid w:val="00FC115A"/>
    <w:rsid w:val="00FC35FC"/>
    <w:rsid w:val="00FC3843"/>
    <w:rsid w:val="00FC3E56"/>
    <w:rsid w:val="00FC428E"/>
    <w:rsid w:val="00FC4836"/>
    <w:rsid w:val="00FC58D7"/>
    <w:rsid w:val="00FC5B6E"/>
    <w:rsid w:val="00FC6F89"/>
    <w:rsid w:val="00FD110A"/>
    <w:rsid w:val="00FD24BA"/>
    <w:rsid w:val="00FD2741"/>
    <w:rsid w:val="00FD54B4"/>
    <w:rsid w:val="00FD5F72"/>
    <w:rsid w:val="00FD744C"/>
    <w:rsid w:val="00FE0BFA"/>
    <w:rsid w:val="00FE0BFC"/>
    <w:rsid w:val="00FE1E21"/>
    <w:rsid w:val="00FE324B"/>
    <w:rsid w:val="00FE337A"/>
    <w:rsid w:val="00FE3AE2"/>
    <w:rsid w:val="00FE406E"/>
    <w:rsid w:val="00FE444D"/>
    <w:rsid w:val="00FE4FB1"/>
    <w:rsid w:val="00FE5F91"/>
    <w:rsid w:val="00FE6473"/>
    <w:rsid w:val="00FE6FFF"/>
    <w:rsid w:val="00FE792C"/>
    <w:rsid w:val="00FE7A9B"/>
    <w:rsid w:val="00FF021E"/>
    <w:rsid w:val="00FF031C"/>
    <w:rsid w:val="00FF06C3"/>
    <w:rsid w:val="00FF28B6"/>
    <w:rsid w:val="00FF29B9"/>
    <w:rsid w:val="00FF43D0"/>
    <w:rsid w:val="00FF49C8"/>
    <w:rsid w:val="00FF6DF9"/>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4"/>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E4861"/>
    <w:pPr>
      <w:spacing w:before="120"/>
    </w:pPr>
    <w:rPr>
      <w:rFonts w:eastAsia="Calibri" w:cs="Times New Roman"/>
      <w:sz w:val="24"/>
      <w:szCs w:val="22"/>
    </w:rPr>
  </w:style>
  <w:style w:type="paragraph" w:styleId="Heading1">
    <w:name w:val="heading 1"/>
    <w:basedOn w:val="Normal"/>
    <w:next w:val="Normal"/>
    <w:link w:val="Heading1Char"/>
    <w:uiPriority w:val="9"/>
    <w:rsid w:val="0054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46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546B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546B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546B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qFormat/>
    <w:rsid w:val="001D6DDC"/>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1D6DDC"/>
    <w:rPr>
      <w:rFonts w:ascii="Cambria" w:hAnsi="Cambria"/>
      <w:sz w:val="20"/>
      <w:szCs w:val="20"/>
    </w:rPr>
  </w:style>
  <w:style w:type="paragraph" w:customStyle="1" w:styleId="Body-CSI">
    <w:name w:val="Body-CSI"/>
    <w:basedOn w:val="Normal"/>
    <w:link w:val="Body-CSIChar"/>
    <w:qFormat/>
    <w:rsid w:val="001D6DDC"/>
    <w:pPr>
      <w:spacing w:after="0"/>
      <w:jc w:val="both"/>
    </w:pPr>
    <w:rPr>
      <w:rFonts w:eastAsia="Times New Roman"/>
    </w:rPr>
  </w:style>
  <w:style w:type="character" w:customStyle="1" w:styleId="Body-CSIChar">
    <w:name w:val="Body-CSI Char"/>
    <w:basedOn w:val="DefaultParagraphFont"/>
    <w:link w:val="Body-CSI"/>
    <w:rsid w:val="001D6DDC"/>
    <w:rPr>
      <w:rFonts w:ascii="Cambria" w:eastAsia="Times New Roman" w:hAnsi="Cambria"/>
      <w:szCs w:val="24"/>
    </w:rPr>
  </w:style>
  <w:style w:type="paragraph" w:customStyle="1" w:styleId="Level1Heading">
    <w:name w:val="Level 1 Heading"/>
    <w:basedOn w:val="Heading1"/>
    <w:next w:val="Body-CSI"/>
    <w:link w:val="Level1HeadingChar"/>
    <w:qFormat/>
    <w:rsid w:val="001D6DDC"/>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1D6DDC"/>
    <w:rPr>
      <w:b/>
      <w:bCs/>
      <w:caps/>
      <w:color w:val="58A618"/>
      <w:sz w:val="36"/>
      <w:szCs w:val="28"/>
    </w:rPr>
  </w:style>
  <w:style w:type="character" w:customStyle="1" w:styleId="Heading1Char">
    <w:name w:val="Heading 1 Char"/>
    <w:basedOn w:val="DefaultParagraphFont"/>
    <w:link w:val="Heading1"/>
    <w:uiPriority w:val="9"/>
    <w:rsid w:val="00546BC1"/>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Heading2"/>
    <w:next w:val="Body-CSI"/>
    <w:link w:val="Level2HeadingChar"/>
    <w:qFormat/>
    <w:rsid w:val="001D6DDC"/>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1D6DDC"/>
    <w:rPr>
      <w:b/>
      <w:bCs/>
      <w:caps/>
      <w:color w:val="666666"/>
      <w:sz w:val="28"/>
      <w:szCs w:val="28"/>
    </w:rPr>
  </w:style>
  <w:style w:type="character" w:customStyle="1" w:styleId="Heading2Char">
    <w:name w:val="Heading 2 Char"/>
    <w:basedOn w:val="DefaultParagraphFont"/>
    <w:link w:val="Heading2"/>
    <w:uiPriority w:val="9"/>
    <w:semiHidden/>
    <w:rsid w:val="00546BC1"/>
    <w:rPr>
      <w:rFonts w:asciiTheme="majorHAnsi" w:eastAsiaTheme="majorEastAsia" w:hAnsiTheme="majorHAnsi" w:cstheme="majorBidi"/>
      <w:b/>
      <w:bCs/>
      <w:color w:val="4F81BD" w:themeColor="accent1"/>
      <w:sz w:val="26"/>
      <w:szCs w:val="26"/>
    </w:rPr>
  </w:style>
  <w:style w:type="paragraph" w:customStyle="1" w:styleId="Level3Heading">
    <w:name w:val="Level 3 Heading"/>
    <w:basedOn w:val="Heading3"/>
    <w:next w:val="Body-CSI"/>
    <w:link w:val="Level3HeadingChar"/>
    <w:qFormat/>
    <w:rsid w:val="001D6DDC"/>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1D6DDC"/>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546BC1"/>
    <w:rPr>
      <w:rFonts w:asciiTheme="majorHAnsi" w:eastAsiaTheme="majorEastAsia" w:hAnsiTheme="majorHAnsi" w:cstheme="majorBidi"/>
      <w:b/>
      <w:bCs/>
      <w:color w:val="4F81BD" w:themeColor="accent1"/>
    </w:rPr>
  </w:style>
  <w:style w:type="paragraph" w:customStyle="1" w:styleId="Level4heading">
    <w:name w:val="Level 4 heading"/>
    <w:basedOn w:val="Heading4"/>
    <w:next w:val="Body-CSI"/>
    <w:link w:val="Level4headingChar"/>
    <w:qFormat/>
    <w:rsid w:val="001D6DDC"/>
    <w:pPr>
      <w:spacing w:before="120"/>
    </w:pPr>
    <w:rPr>
      <w:b w:val="0"/>
      <w:color w:val="660066"/>
      <w:szCs w:val="26"/>
    </w:rPr>
  </w:style>
  <w:style w:type="character" w:customStyle="1" w:styleId="Level4headingChar">
    <w:name w:val="Level 4 heading Char"/>
    <w:basedOn w:val="DefaultParagraphFont"/>
    <w:link w:val="Level4heading"/>
    <w:rsid w:val="001D6DDC"/>
    <w:rPr>
      <w:rFonts w:asciiTheme="majorHAnsi" w:eastAsiaTheme="majorEastAsia" w:hAnsiTheme="majorHAnsi" w:cstheme="majorBidi"/>
      <w:bCs/>
      <w:i/>
      <w:iCs/>
      <w:color w:val="660066"/>
      <w:sz w:val="24"/>
      <w:szCs w:val="26"/>
    </w:rPr>
  </w:style>
  <w:style w:type="character" w:customStyle="1" w:styleId="Heading4Char">
    <w:name w:val="Heading 4 Char"/>
    <w:basedOn w:val="DefaultParagraphFont"/>
    <w:link w:val="Heading4"/>
    <w:uiPriority w:val="9"/>
    <w:semiHidden/>
    <w:rsid w:val="00546BC1"/>
    <w:rPr>
      <w:rFonts w:asciiTheme="majorHAnsi" w:eastAsiaTheme="majorEastAsia" w:hAnsiTheme="majorHAnsi" w:cstheme="majorBidi"/>
      <w:b/>
      <w:bCs/>
      <w:i/>
      <w:iCs/>
      <w:color w:val="4F81BD" w:themeColor="accent1"/>
    </w:rPr>
  </w:style>
  <w:style w:type="paragraph" w:customStyle="1" w:styleId="Level5HeadingEmphasislead-instyle">
    <w:name w:val="Level 5 Heading/Emphasis (lead-in style)"/>
    <w:basedOn w:val="Heading5"/>
    <w:next w:val="Body-CSI"/>
    <w:link w:val="Level5HeadingEmphasislead-instyleChar"/>
    <w:qFormat/>
    <w:rsid w:val="001D6DDC"/>
    <w:rPr>
      <w:b/>
      <w:i/>
      <w:color w:val="666666"/>
    </w:rPr>
  </w:style>
  <w:style w:type="character" w:customStyle="1" w:styleId="Level5HeadingEmphasislead-instyleChar">
    <w:name w:val="Level 5 Heading/Emphasis (lead-in style) Char"/>
    <w:basedOn w:val="DefaultParagraphFont"/>
    <w:link w:val="Level5HeadingEmphasislead-instyle"/>
    <w:rsid w:val="001D6DDC"/>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546BC1"/>
    <w:rPr>
      <w:rFonts w:asciiTheme="majorHAnsi" w:eastAsiaTheme="majorEastAsia" w:hAnsiTheme="majorHAnsi" w:cstheme="majorBidi"/>
      <w:color w:val="243F60" w:themeColor="accent1" w:themeShade="7F"/>
    </w:rPr>
  </w:style>
  <w:style w:type="paragraph" w:customStyle="1" w:styleId="FigureTitleSource">
    <w:name w:val="Figure Title/Source"/>
    <w:basedOn w:val="FigureContents"/>
    <w:next w:val="FigureContents"/>
    <w:link w:val="FigureTitleSourceChar"/>
    <w:qFormat/>
    <w:rsid w:val="001D6DDC"/>
    <w:pPr>
      <w:spacing w:before="0"/>
    </w:pPr>
    <w:rPr>
      <w:b/>
      <w:color w:val="58A618"/>
    </w:rPr>
  </w:style>
  <w:style w:type="character" w:customStyle="1" w:styleId="FigureTitleSourceChar">
    <w:name w:val="Figure Title/Source Char"/>
    <w:basedOn w:val="DefaultParagraphFont"/>
    <w:link w:val="FigureTitleSource"/>
    <w:rsid w:val="001D6DDC"/>
    <w:rPr>
      <w:rFonts w:ascii="Cambria" w:eastAsia="Times New Roman" w:hAnsi="Cambria"/>
      <w:b/>
      <w:color w:val="58A618"/>
      <w:sz w:val="24"/>
      <w:szCs w:val="24"/>
    </w:rPr>
  </w:style>
  <w:style w:type="paragraph" w:customStyle="1" w:styleId="FigureContents">
    <w:name w:val="Figure Contents"/>
    <w:basedOn w:val="Normal"/>
    <w:link w:val="FigureContentsChar"/>
    <w:qFormat/>
    <w:rsid w:val="001D6DDC"/>
    <w:pPr>
      <w:spacing w:before="80" w:after="0" w:line="240" w:lineRule="auto"/>
      <w:ind w:left="144" w:right="144"/>
      <w:jc w:val="both"/>
    </w:pPr>
    <w:rPr>
      <w:rFonts w:eastAsia="Times New Roman"/>
    </w:rPr>
  </w:style>
  <w:style w:type="character" w:customStyle="1" w:styleId="FigureContentsChar">
    <w:name w:val="Figure Contents Char"/>
    <w:basedOn w:val="DefaultParagraphFont"/>
    <w:link w:val="FigureContents"/>
    <w:rsid w:val="001D6DDC"/>
    <w:rPr>
      <w:rFonts w:ascii="Cambria" w:eastAsia="Times New Roman" w:hAnsi="Cambria"/>
      <w:szCs w:val="24"/>
    </w:rPr>
  </w:style>
  <w:style w:type="paragraph" w:customStyle="1" w:styleId="Reference">
    <w:name w:val="Reference"/>
    <w:basedOn w:val="Normal"/>
    <w:link w:val="ReferenceChar"/>
    <w:qFormat/>
    <w:rsid w:val="001D6DDC"/>
    <w:pPr>
      <w:spacing w:after="0"/>
      <w:ind w:left="720" w:hanging="720"/>
    </w:pPr>
    <w:rPr>
      <w:rFonts w:asciiTheme="majorHAnsi" w:hAnsiTheme="majorHAnsi"/>
    </w:rPr>
  </w:style>
  <w:style w:type="character" w:customStyle="1" w:styleId="ReferenceChar">
    <w:name w:val="Reference Char"/>
    <w:basedOn w:val="DefaultParagraphFont"/>
    <w:link w:val="Reference"/>
    <w:rsid w:val="001D6DDC"/>
    <w:rPr>
      <w:rFonts w:asciiTheme="majorHAnsi" w:hAnsiTheme="majorHAnsi"/>
      <w:szCs w:val="24"/>
    </w:rPr>
  </w:style>
  <w:style w:type="paragraph" w:customStyle="1" w:styleId="IntenseEmphasis-CSI">
    <w:name w:val="Intense Emphasis-CSI"/>
    <w:basedOn w:val="Normal"/>
    <w:next w:val="Body-CSI"/>
    <w:link w:val="IntenseEmphasis-CSIChar"/>
    <w:qFormat/>
    <w:rsid w:val="001D6DDC"/>
    <w:pPr>
      <w:spacing w:after="0"/>
    </w:pPr>
    <w:rPr>
      <w:rFonts w:eastAsiaTheme="majorEastAsia" w:cstheme="majorBidi"/>
      <w:b/>
      <w:i/>
      <w:color w:val="58A618"/>
      <w:u w:val="single"/>
    </w:rPr>
  </w:style>
  <w:style w:type="character" w:customStyle="1" w:styleId="IntenseEmphasis-CSIChar">
    <w:name w:val="Intense Emphasis-CSI Char"/>
    <w:basedOn w:val="Level5HeadingEmphasislead-instyleChar"/>
    <w:link w:val="IntenseEmphasis-CSI"/>
    <w:rsid w:val="001D6DDC"/>
    <w:rPr>
      <w:rFonts w:ascii="Cambria" w:eastAsiaTheme="majorEastAsia" w:hAnsi="Cambria" w:cstheme="majorBidi"/>
      <w:b/>
      <w:i/>
      <w:color w:val="58A618"/>
      <w:sz w:val="24"/>
      <w:szCs w:val="24"/>
      <w:u w:val="single"/>
    </w:rPr>
  </w:style>
  <w:style w:type="paragraph" w:customStyle="1" w:styleId="Bulleted">
    <w:name w:val="Bulleted"/>
    <w:basedOn w:val="Normal"/>
    <w:link w:val="BulletedChar"/>
    <w:qFormat/>
    <w:rsid w:val="001D6DDC"/>
    <w:pPr>
      <w:spacing w:before="60" w:after="60"/>
      <w:jc w:val="both"/>
    </w:pPr>
    <w:rPr>
      <w:rFonts w:eastAsia="Cambria"/>
      <w:bCs/>
      <w:color w:val="000000"/>
    </w:rPr>
  </w:style>
  <w:style w:type="character" w:customStyle="1" w:styleId="BulletedChar">
    <w:name w:val="Bulleted Char"/>
    <w:basedOn w:val="DefaultParagraphFont"/>
    <w:link w:val="Bulleted"/>
    <w:rsid w:val="001D6DDC"/>
    <w:rPr>
      <w:rFonts w:ascii="Cambria" w:eastAsia="Cambria" w:hAnsi="Cambria" w:cs="Times New Roman"/>
      <w:bCs/>
      <w:color w:val="000000"/>
      <w:szCs w:val="24"/>
    </w:rPr>
  </w:style>
  <w:style w:type="paragraph" w:customStyle="1" w:styleId="NoSpacing-CSI">
    <w:name w:val="No Spacing-CSI"/>
    <w:basedOn w:val="Normal"/>
    <w:link w:val="NoSpacing-CSIChar"/>
    <w:qFormat/>
    <w:rsid w:val="001D6DDC"/>
    <w:pPr>
      <w:spacing w:before="0" w:after="0" w:line="240" w:lineRule="auto"/>
      <w:jc w:val="both"/>
    </w:pPr>
  </w:style>
  <w:style w:type="character" w:customStyle="1" w:styleId="NoSpacing-CSIChar">
    <w:name w:val="No Spacing-CSI Char"/>
    <w:basedOn w:val="DefaultParagraphFont"/>
    <w:link w:val="NoSpacing-CSI"/>
    <w:rsid w:val="001D6DDC"/>
    <w:rPr>
      <w:rFonts w:ascii="Cambria" w:hAnsi="Cambria"/>
      <w:szCs w:val="24"/>
    </w:rPr>
  </w:style>
  <w:style w:type="paragraph" w:customStyle="1" w:styleId="Table-Contents">
    <w:name w:val="Table-Contents"/>
    <w:basedOn w:val="FigureContents"/>
    <w:link w:val="Table-ContentsChar"/>
    <w:qFormat/>
    <w:rsid w:val="001D6DDC"/>
    <w:pPr>
      <w:spacing w:before="0"/>
      <w:ind w:left="0" w:right="0"/>
    </w:pPr>
    <w:rPr>
      <w:lang w:bidi="en-US"/>
    </w:rPr>
  </w:style>
  <w:style w:type="character" w:customStyle="1" w:styleId="Table-ContentsChar">
    <w:name w:val="Table-Contents Char"/>
    <w:basedOn w:val="FigureContentsChar"/>
    <w:link w:val="Table-Contents"/>
    <w:rsid w:val="001D6DDC"/>
    <w:rPr>
      <w:rFonts w:ascii="Cambria" w:eastAsia="Times New Roman" w:hAnsi="Cambria"/>
      <w:szCs w:val="24"/>
      <w:lang w:bidi="en-US"/>
    </w:rPr>
  </w:style>
  <w:style w:type="paragraph" w:customStyle="1" w:styleId="Spark-Title">
    <w:name w:val="Spark-Title"/>
    <w:basedOn w:val="Body-CSI"/>
    <w:link w:val="Spark-TitleChar"/>
    <w:qFormat/>
    <w:rsid w:val="001D6DDC"/>
    <w:rPr>
      <w:color w:val="58A618"/>
      <w:sz w:val="72"/>
    </w:rPr>
  </w:style>
  <w:style w:type="character" w:customStyle="1" w:styleId="Spark-TitleChar">
    <w:name w:val="Spark-Title Char"/>
    <w:basedOn w:val="Body-CSIChar"/>
    <w:link w:val="Spark-Title"/>
    <w:rsid w:val="001D6DDC"/>
    <w:rPr>
      <w:rFonts w:ascii="Cambria" w:eastAsia="Times New Roman" w:hAnsi="Cambria"/>
      <w:color w:val="58A618"/>
      <w:sz w:val="72"/>
      <w:szCs w:val="24"/>
    </w:rPr>
  </w:style>
  <w:style w:type="character" w:styleId="Emphasis">
    <w:name w:val="Emphasis"/>
    <w:basedOn w:val="DefaultParagraphFont"/>
    <w:uiPriority w:val="20"/>
    <w:qFormat/>
    <w:rsid w:val="001D6DDC"/>
    <w:rPr>
      <w:rFonts w:asciiTheme="majorHAnsi" w:hAnsiTheme="majorHAnsi"/>
      <w:i/>
      <w:iCs/>
      <w:color w:val="3B6E10"/>
      <w:sz w:val="22"/>
    </w:rPr>
  </w:style>
  <w:style w:type="paragraph" w:styleId="ListParagraph">
    <w:name w:val="List Paragraph"/>
    <w:aliases w:val="Indented Text,Indented (Quote)"/>
    <w:basedOn w:val="Normal"/>
    <w:uiPriority w:val="34"/>
    <w:qFormat/>
    <w:rsid w:val="001D6DDC"/>
    <w:pPr>
      <w:spacing w:after="0" w:line="240" w:lineRule="auto"/>
      <w:ind w:left="720" w:right="720"/>
      <w:jc w:val="both"/>
    </w:pPr>
    <w:rPr>
      <w:rFonts w:eastAsia="Cambria"/>
      <w:bCs/>
      <w:color w:val="000000"/>
    </w:rPr>
  </w:style>
  <w:style w:type="paragraph" w:styleId="TOCHeading">
    <w:name w:val="TOC Heading"/>
    <w:basedOn w:val="Heading1"/>
    <w:next w:val="Normal"/>
    <w:uiPriority w:val="39"/>
    <w:semiHidden/>
    <w:qFormat/>
    <w:rsid w:val="001D6DDC"/>
    <w:pPr>
      <w:outlineLvl w:val="9"/>
    </w:pPr>
  </w:style>
  <w:style w:type="paragraph" w:customStyle="1" w:styleId="IntenseEmphasis2">
    <w:name w:val="Intense Emphasis 2"/>
    <w:basedOn w:val="IntenseEmphasis-CSI"/>
    <w:link w:val="IntenseEmphasis2Char"/>
    <w:qFormat/>
    <w:rsid w:val="001D6DDC"/>
    <w:rPr>
      <w:color w:val="660066"/>
    </w:rPr>
  </w:style>
  <w:style w:type="character" w:customStyle="1" w:styleId="IntenseEmphasis2Char">
    <w:name w:val="Intense Emphasis 2 Char"/>
    <w:basedOn w:val="IntenseEmphasis-CSIChar"/>
    <w:link w:val="IntenseEmphasis2"/>
    <w:rsid w:val="001D6DDC"/>
    <w:rPr>
      <w:rFonts w:ascii="Cambria" w:eastAsiaTheme="majorEastAsia" w:hAnsi="Cambria" w:cstheme="majorBidi"/>
      <w:b/>
      <w:i/>
      <w:color w:val="660066"/>
      <w:sz w:val="24"/>
      <w:szCs w:val="24"/>
      <w:u w:val="single"/>
    </w:rPr>
  </w:style>
  <w:style w:type="paragraph" w:styleId="Header">
    <w:name w:val="header"/>
    <w:basedOn w:val="Normal"/>
    <w:link w:val="HeaderChar"/>
    <w:uiPriority w:val="99"/>
    <w:unhideWhenUsed/>
    <w:rsid w:val="000E486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E4861"/>
    <w:rPr>
      <w:rFonts w:eastAsia="Calibri" w:cs="Times New Roman"/>
      <w:sz w:val="24"/>
      <w:szCs w:val="22"/>
    </w:rPr>
  </w:style>
  <w:style w:type="character" w:styleId="Hyperlink">
    <w:name w:val="Hyperlink"/>
    <w:uiPriority w:val="99"/>
    <w:unhideWhenUsed/>
    <w:rsid w:val="000E4861"/>
    <w:rPr>
      <w:color w:val="0000FF"/>
      <w:u w:val="single"/>
    </w:rPr>
  </w:style>
  <w:style w:type="paragraph" w:styleId="FootnoteText">
    <w:name w:val="footnote text"/>
    <w:basedOn w:val="Normal"/>
    <w:link w:val="FootnoteTextChar"/>
    <w:uiPriority w:val="99"/>
    <w:semiHidden/>
    <w:unhideWhenUsed/>
    <w:rsid w:val="000E486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4861"/>
    <w:rPr>
      <w:rFonts w:eastAsia="Calibri" w:cs="Times New Roman"/>
      <w:sz w:val="20"/>
      <w:szCs w:val="20"/>
    </w:rPr>
  </w:style>
  <w:style w:type="character" w:styleId="FootnoteReference">
    <w:name w:val="footnote reference"/>
    <w:basedOn w:val="DefaultParagraphFont"/>
    <w:uiPriority w:val="99"/>
    <w:semiHidden/>
    <w:unhideWhenUsed/>
    <w:rsid w:val="000E4861"/>
    <w:rPr>
      <w:vertAlign w:val="superscript"/>
    </w:rPr>
  </w:style>
  <w:style w:type="paragraph" w:styleId="BalloonText">
    <w:name w:val="Balloon Text"/>
    <w:basedOn w:val="Normal"/>
    <w:link w:val="BalloonTextChar"/>
    <w:uiPriority w:val="99"/>
    <w:semiHidden/>
    <w:unhideWhenUsed/>
    <w:rsid w:val="000E48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861"/>
    <w:rPr>
      <w:rFonts w:ascii="Tahoma" w:eastAsia="Calibri" w:hAnsi="Tahoma" w:cs="Tahoma"/>
      <w:sz w:val="16"/>
      <w:szCs w:val="16"/>
    </w:rPr>
  </w:style>
  <w:style w:type="paragraph" w:styleId="Footer">
    <w:name w:val="footer"/>
    <w:basedOn w:val="Normal"/>
    <w:link w:val="FooterChar"/>
    <w:uiPriority w:val="99"/>
    <w:unhideWhenUsed/>
    <w:rsid w:val="00723F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3FBF"/>
    <w:rPr>
      <w:rFonts w:eastAsia="Calibri" w:cs="Times New Roman"/>
      <w:sz w:val="24"/>
      <w:szCs w:val="22"/>
    </w:rPr>
  </w:style>
  <w:style w:type="character" w:styleId="CommentReference">
    <w:name w:val="annotation reference"/>
    <w:basedOn w:val="DefaultParagraphFont"/>
    <w:uiPriority w:val="99"/>
    <w:semiHidden/>
    <w:unhideWhenUsed/>
    <w:rsid w:val="000267F1"/>
    <w:rPr>
      <w:sz w:val="16"/>
      <w:szCs w:val="16"/>
    </w:rPr>
  </w:style>
  <w:style w:type="paragraph" w:styleId="CommentText">
    <w:name w:val="annotation text"/>
    <w:basedOn w:val="Normal"/>
    <w:link w:val="CommentTextChar"/>
    <w:uiPriority w:val="99"/>
    <w:semiHidden/>
    <w:unhideWhenUsed/>
    <w:rsid w:val="000267F1"/>
    <w:pPr>
      <w:spacing w:line="240" w:lineRule="auto"/>
    </w:pPr>
    <w:rPr>
      <w:sz w:val="20"/>
      <w:szCs w:val="20"/>
    </w:rPr>
  </w:style>
  <w:style w:type="character" w:customStyle="1" w:styleId="CommentTextChar">
    <w:name w:val="Comment Text Char"/>
    <w:basedOn w:val="DefaultParagraphFont"/>
    <w:link w:val="CommentText"/>
    <w:uiPriority w:val="99"/>
    <w:semiHidden/>
    <w:rsid w:val="000267F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267F1"/>
    <w:rPr>
      <w:b/>
      <w:bCs/>
    </w:rPr>
  </w:style>
  <w:style w:type="character" w:customStyle="1" w:styleId="CommentSubjectChar">
    <w:name w:val="Comment Subject Char"/>
    <w:basedOn w:val="CommentTextChar"/>
    <w:link w:val="CommentSubject"/>
    <w:uiPriority w:val="99"/>
    <w:semiHidden/>
    <w:rsid w:val="000267F1"/>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4"/>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E4861"/>
    <w:pPr>
      <w:spacing w:before="120"/>
    </w:pPr>
    <w:rPr>
      <w:rFonts w:eastAsia="Calibri" w:cs="Times New Roman"/>
      <w:sz w:val="24"/>
      <w:szCs w:val="22"/>
    </w:rPr>
  </w:style>
  <w:style w:type="paragraph" w:styleId="Heading1">
    <w:name w:val="heading 1"/>
    <w:basedOn w:val="Normal"/>
    <w:next w:val="Normal"/>
    <w:link w:val="Heading1Char"/>
    <w:uiPriority w:val="9"/>
    <w:rsid w:val="0054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46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546B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546B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546B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qFormat/>
    <w:rsid w:val="001D6DDC"/>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1D6DDC"/>
    <w:rPr>
      <w:rFonts w:ascii="Cambria" w:hAnsi="Cambria"/>
      <w:sz w:val="20"/>
      <w:szCs w:val="20"/>
    </w:rPr>
  </w:style>
  <w:style w:type="paragraph" w:customStyle="1" w:styleId="Body-CSI">
    <w:name w:val="Body-CSI"/>
    <w:basedOn w:val="Normal"/>
    <w:link w:val="Body-CSIChar"/>
    <w:qFormat/>
    <w:rsid w:val="001D6DDC"/>
    <w:pPr>
      <w:spacing w:after="0"/>
      <w:jc w:val="both"/>
    </w:pPr>
    <w:rPr>
      <w:rFonts w:eastAsia="Times New Roman"/>
    </w:rPr>
  </w:style>
  <w:style w:type="character" w:customStyle="1" w:styleId="Body-CSIChar">
    <w:name w:val="Body-CSI Char"/>
    <w:basedOn w:val="DefaultParagraphFont"/>
    <w:link w:val="Body-CSI"/>
    <w:rsid w:val="001D6DDC"/>
    <w:rPr>
      <w:rFonts w:ascii="Cambria" w:eastAsia="Times New Roman" w:hAnsi="Cambria"/>
      <w:szCs w:val="24"/>
    </w:rPr>
  </w:style>
  <w:style w:type="paragraph" w:customStyle="1" w:styleId="Level1Heading">
    <w:name w:val="Level 1 Heading"/>
    <w:basedOn w:val="Heading1"/>
    <w:next w:val="Body-CSI"/>
    <w:link w:val="Level1HeadingChar"/>
    <w:qFormat/>
    <w:rsid w:val="001D6DDC"/>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1D6DDC"/>
    <w:rPr>
      <w:b/>
      <w:bCs/>
      <w:caps/>
      <w:color w:val="58A618"/>
      <w:sz w:val="36"/>
      <w:szCs w:val="28"/>
    </w:rPr>
  </w:style>
  <w:style w:type="character" w:customStyle="1" w:styleId="Heading1Char">
    <w:name w:val="Heading 1 Char"/>
    <w:basedOn w:val="DefaultParagraphFont"/>
    <w:link w:val="Heading1"/>
    <w:uiPriority w:val="9"/>
    <w:rsid w:val="00546BC1"/>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Heading2"/>
    <w:next w:val="Body-CSI"/>
    <w:link w:val="Level2HeadingChar"/>
    <w:qFormat/>
    <w:rsid w:val="001D6DDC"/>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1D6DDC"/>
    <w:rPr>
      <w:b/>
      <w:bCs/>
      <w:caps/>
      <w:color w:val="666666"/>
      <w:sz w:val="28"/>
      <w:szCs w:val="28"/>
    </w:rPr>
  </w:style>
  <w:style w:type="character" w:customStyle="1" w:styleId="Heading2Char">
    <w:name w:val="Heading 2 Char"/>
    <w:basedOn w:val="DefaultParagraphFont"/>
    <w:link w:val="Heading2"/>
    <w:uiPriority w:val="9"/>
    <w:semiHidden/>
    <w:rsid w:val="00546BC1"/>
    <w:rPr>
      <w:rFonts w:asciiTheme="majorHAnsi" w:eastAsiaTheme="majorEastAsia" w:hAnsiTheme="majorHAnsi" w:cstheme="majorBidi"/>
      <w:b/>
      <w:bCs/>
      <w:color w:val="4F81BD" w:themeColor="accent1"/>
      <w:sz w:val="26"/>
      <w:szCs w:val="26"/>
    </w:rPr>
  </w:style>
  <w:style w:type="paragraph" w:customStyle="1" w:styleId="Level3Heading">
    <w:name w:val="Level 3 Heading"/>
    <w:basedOn w:val="Heading3"/>
    <w:next w:val="Body-CSI"/>
    <w:link w:val="Level3HeadingChar"/>
    <w:qFormat/>
    <w:rsid w:val="001D6DDC"/>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1D6DDC"/>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546BC1"/>
    <w:rPr>
      <w:rFonts w:asciiTheme="majorHAnsi" w:eastAsiaTheme="majorEastAsia" w:hAnsiTheme="majorHAnsi" w:cstheme="majorBidi"/>
      <w:b/>
      <w:bCs/>
      <w:color w:val="4F81BD" w:themeColor="accent1"/>
    </w:rPr>
  </w:style>
  <w:style w:type="paragraph" w:customStyle="1" w:styleId="Level4heading">
    <w:name w:val="Level 4 heading"/>
    <w:basedOn w:val="Heading4"/>
    <w:next w:val="Body-CSI"/>
    <w:link w:val="Level4headingChar"/>
    <w:qFormat/>
    <w:rsid w:val="001D6DDC"/>
    <w:pPr>
      <w:spacing w:before="120"/>
    </w:pPr>
    <w:rPr>
      <w:b w:val="0"/>
      <w:color w:val="660066"/>
      <w:szCs w:val="26"/>
    </w:rPr>
  </w:style>
  <w:style w:type="character" w:customStyle="1" w:styleId="Level4headingChar">
    <w:name w:val="Level 4 heading Char"/>
    <w:basedOn w:val="DefaultParagraphFont"/>
    <w:link w:val="Level4heading"/>
    <w:rsid w:val="001D6DDC"/>
    <w:rPr>
      <w:rFonts w:asciiTheme="majorHAnsi" w:eastAsiaTheme="majorEastAsia" w:hAnsiTheme="majorHAnsi" w:cstheme="majorBidi"/>
      <w:bCs/>
      <w:i/>
      <w:iCs/>
      <w:color w:val="660066"/>
      <w:sz w:val="24"/>
      <w:szCs w:val="26"/>
    </w:rPr>
  </w:style>
  <w:style w:type="character" w:customStyle="1" w:styleId="Heading4Char">
    <w:name w:val="Heading 4 Char"/>
    <w:basedOn w:val="DefaultParagraphFont"/>
    <w:link w:val="Heading4"/>
    <w:uiPriority w:val="9"/>
    <w:semiHidden/>
    <w:rsid w:val="00546BC1"/>
    <w:rPr>
      <w:rFonts w:asciiTheme="majorHAnsi" w:eastAsiaTheme="majorEastAsia" w:hAnsiTheme="majorHAnsi" w:cstheme="majorBidi"/>
      <w:b/>
      <w:bCs/>
      <w:i/>
      <w:iCs/>
      <w:color w:val="4F81BD" w:themeColor="accent1"/>
    </w:rPr>
  </w:style>
  <w:style w:type="paragraph" w:customStyle="1" w:styleId="Level5HeadingEmphasislead-instyle">
    <w:name w:val="Level 5 Heading/Emphasis (lead-in style)"/>
    <w:basedOn w:val="Heading5"/>
    <w:next w:val="Body-CSI"/>
    <w:link w:val="Level5HeadingEmphasislead-instyleChar"/>
    <w:qFormat/>
    <w:rsid w:val="001D6DDC"/>
    <w:rPr>
      <w:b/>
      <w:i/>
      <w:color w:val="666666"/>
    </w:rPr>
  </w:style>
  <w:style w:type="character" w:customStyle="1" w:styleId="Level5HeadingEmphasislead-instyleChar">
    <w:name w:val="Level 5 Heading/Emphasis (lead-in style) Char"/>
    <w:basedOn w:val="DefaultParagraphFont"/>
    <w:link w:val="Level5HeadingEmphasislead-instyle"/>
    <w:rsid w:val="001D6DDC"/>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546BC1"/>
    <w:rPr>
      <w:rFonts w:asciiTheme="majorHAnsi" w:eastAsiaTheme="majorEastAsia" w:hAnsiTheme="majorHAnsi" w:cstheme="majorBidi"/>
      <w:color w:val="243F60" w:themeColor="accent1" w:themeShade="7F"/>
    </w:rPr>
  </w:style>
  <w:style w:type="paragraph" w:customStyle="1" w:styleId="FigureTitleSource">
    <w:name w:val="Figure Title/Source"/>
    <w:basedOn w:val="FigureContents"/>
    <w:next w:val="FigureContents"/>
    <w:link w:val="FigureTitleSourceChar"/>
    <w:qFormat/>
    <w:rsid w:val="001D6DDC"/>
    <w:pPr>
      <w:spacing w:before="0"/>
    </w:pPr>
    <w:rPr>
      <w:b/>
      <w:color w:val="58A618"/>
    </w:rPr>
  </w:style>
  <w:style w:type="character" w:customStyle="1" w:styleId="FigureTitleSourceChar">
    <w:name w:val="Figure Title/Source Char"/>
    <w:basedOn w:val="DefaultParagraphFont"/>
    <w:link w:val="FigureTitleSource"/>
    <w:rsid w:val="001D6DDC"/>
    <w:rPr>
      <w:rFonts w:ascii="Cambria" w:eastAsia="Times New Roman" w:hAnsi="Cambria"/>
      <w:b/>
      <w:color w:val="58A618"/>
      <w:sz w:val="24"/>
      <w:szCs w:val="24"/>
    </w:rPr>
  </w:style>
  <w:style w:type="paragraph" w:customStyle="1" w:styleId="FigureContents">
    <w:name w:val="Figure Contents"/>
    <w:basedOn w:val="Normal"/>
    <w:link w:val="FigureContentsChar"/>
    <w:qFormat/>
    <w:rsid w:val="001D6DDC"/>
    <w:pPr>
      <w:spacing w:before="80" w:after="0" w:line="240" w:lineRule="auto"/>
      <w:ind w:left="144" w:right="144"/>
      <w:jc w:val="both"/>
    </w:pPr>
    <w:rPr>
      <w:rFonts w:eastAsia="Times New Roman"/>
    </w:rPr>
  </w:style>
  <w:style w:type="character" w:customStyle="1" w:styleId="FigureContentsChar">
    <w:name w:val="Figure Contents Char"/>
    <w:basedOn w:val="DefaultParagraphFont"/>
    <w:link w:val="FigureContents"/>
    <w:rsid w:val="001D6DDC"/>
    <w:rPr>
      <w:rFonts w:ascii="Cambria" w:eastAsia="Times New Roman" w:hAnsi="Cambria"/>
      <w:szCs w:val="24"/>
    </w:rPr>
  </w:style>
  <w:style w:type="paragraph" w:customStyle="1" w:styleId="Reference">
    <w:name w:val="Reference"/>
    <w:basedOn w:val="Normal"/>
    <w:link w:val="ReferenceChar"/>
    <w:qFormat/>
    <w:rsid w:val="001D6DDC"/>
    <w:pPr>
      <w:spacing w:after="0"/>
      <w:ind w:left="720" w:hanging="720"/>
    </w:pPr>
    <w:rPr>
      <w:rFonts w:asciiTheme="majorHAnsi" w:hAnsiTheme="majorHAnsi"/>
    </w:rPr>
  </w:style>
  <w:style w:type="character" w:customStyle="1" w:styleId="ReferenceChar">
    <w:name w:val="Reference Char"/>
    <w:basedOn w:val="DefaultParagraphFont"/>
    <w:link w:val="Reference"/>
    <w:rsid w:val="001D6DDC"/>
    <w:rPr>
      <w:rFonts w:asciiTheme="majorHAnsi" w:hAnsiTheme="majorHAnsi"/>
      <w:szCs w:val="24"/>
    </w:rPr>
  </w:style>
  <w:style w:type="paragraph" w:customStyle="1" w:styleId="IntenseEmphasis-CSI">
    <w:name w:val="Intense Emphasis-CSI"/>
    <w:basedOn w:val="Normal"/>
    <w:next w:val="Body-CSI"/>
    <w:link w:val="IntenseEmphasis-CSIChar"/>
    <w:qFormat/>
    <w:rsid w:val="001D6DDC"/>
    <w:pPr>
      <w:spacing w:after="0"/>
    </w:pPr>
    <w:rPr>
      <w:rFonts w:eastAsiaTheme="majorEastAsia" w:cstheme="majorBidi"/>
      <w:b/>
      <w:i/>
      <w:color w:val="58A618"/>
      <w:u w:val="single"/>
    </w:rPr>
  </w:style>
  <w:style w:type="character" w:customStyle="1" w:styleId="IntenseEmphasis-CSIChar">
    <w:name w:val="Intense Emphasis-CSI Char"/>
    <w:basedOn w:val="Level5HeadingEmphasislead-instyleChar"/>
    <w:link w:val="IntenseEmphasis-CSI"/>
    <w:rsid w:val="001D6DDC"/>
    <w:rPr>
      <w:rFonts w:ascii="Cambria" w:eastAsiaTheme="majorEastAsia" w:hAnsi="Cambria" w:cstheme="majorBidi"/>
      <w:b/>
      <w:i/>
      <w:color w:val="58A618"/>
      <w:sz w:val="24"/>
      <w:szCs w:val="24"/>
      <w:u w:val="single"/>
    </w:rPr>
  </w:style>
  <w:style w:type="paragraph" w:customStyle="1" w:styleId="Bulleted">
    <w:name w:val="Bulleted"/>
    <w:basedOn w:val="Normal"/>
    <w:link w:val="BulletedChar"/>
    <w:qFormat/>
    <w:rsid w:val="001D6DDC"/>
    <w:pPr>
      <w:spacing w:before="60" w:after="60"/>
      <w:jc w:val="both"/>
    </w:pPr>
    <w:rPr>
      <w:rFonts w:eastAsia="Cambria"/>
      <w:bCs/>
      <w:color w:val="000000"/>
    </w:rPr>
  </w:style>
  <w:style w:type="character" w:customStyle="1" w:styleId="BulletedChar">
    <w:name w:val="Bulleted Char"/>
    <w:basedOn w:val="DefaultParagraphFont"/>
    <w:link w:val="Bulleted"/>
    <w:rsid w:val="001D6DDC"/>
    <w:rPr>
      <w:rFonts w:ascii="Cambria" w:eastAsia="Cambria" w:hAnsi="Cambria" w:cs="Times New Roman"/>
      <w:bCs/>
      <w:color w:val="000000"/>
      <w:szCs w:val="24"/>
    </w:rPr>
  </w:style>
  <w:style w:type="paragraph" w:customStyle="1" w:styleId="NoSpacing-CSI">
    <w:name w:val="No Spacing-CSI"/>
    <w:basedOn w:val="Normal"/>
    <w:link w:val="NoSpacing-CSIChar"/>
    <w:qFormat/>
    <w:rsid w:val="001D6DDC"/>
    <w:pPr>
      <w:spacing w:before="0" w:after="0" w:line="240" w:lineRule="auto"/>
      <w:jc w:val="both"/>
    </w:pPr>
  </w:style>
  <w:style w:type="character" w:customStyle="1" w:styleId="NoSpacing-CSIChar">
    <w:name w:val="No Spacing-CSI Char"/>
    <w:basedOn w:val="DefaultParagraphFont"/>
    <w:link w:val="NoSpacing-CSI"/>
    <w:rsid w:val="001D6DDC"/>
    <w:rPr>
      <w:rFonts w:ascii="Cambria" w:hAnsi="Cambria"/>
      <w:szCs w:val="24"/>
    </w:rPr>
  </w:style>
  <w:style w:type="paragraph" w:customStyle="1" w:styleId="Table-Contents">
    <w:name w:val="Table-Contents"/>
    <w:basedOn w:val="FigureContents"/>
    <w:link w:val="Table-ContentsChar"/>
    <w:qFormat/>
    <w:rsid w:val="001D6DDC"/>
    <w:pPr>
      <w:spacing w:before="0"/>
      <w:ind w:left="0" w:right="0"/>
    </w:pPr>
    <w:rPr>
      <w:lang w:bidi="en-US"/>
    </w:rPr>
  </w:style>
  <w:style w:type="character" w:customStyle="1" w:styleId="Table-ContentsChar">
    <w:name w:val="Table-Contents Char"/>
    <w:basedOn w:val="FigureContentsChar"/>
    <w:link w:val="Table-Contents"/>
    <w:rsid w:val="001D6DDC"/>
    <w:rPr>
      <w:rFonts w:ascii="Cambria" w:eastAsia="Times New Roman" w:hAnsi="Cambria"/>
      <w:szCs w:val="24"/>
      <w:lang w:bidi="en-US"/>
    </w:rPr>
  </w:style>
  <w:style w:type="paragraph" w:customStyle="1" w:styleId="Spark-Title">
    <w:name w:val="Spark-Title"/>
    <w:basedOn w:val="Body-CSI"/>
    <w:link w:val="Spark-TitleChar"/>
    <w:qFormat/>
    <w:rsid w:val="001D6DDC"/>
    <w:rPr>
      <w:color w:val="58A618"/>
      <w:sz w:val="72"/>
    </w:rPr>
  </w:style>
  <w:style w:type="character" w:customStyle="1" w:styleId="Spark-TitleChar">
    <w:name w:val="Spark-Title Char"/>
    <w:basedOn w:val="Body-CSIChar"/>
    <w:link w:val="Spark-Title"/>
    <w:rsid w:val="001D6DDC"/>
    <w:rPr>
      <w:rFonts w:ascii="Cambria" w:eastAsia="Times New Roman" w:hAnsi="Cambria"/>
      <w:color w:val="58A618"/>
      <w:sz w:val="72"/>
      <w:szCs w:val="24"/>
    </w:rPr>
  </w:style>
  <w:style w:type="character" w:styleId="Emphasis">
    <w:name w:val="Emphasis"/>
    <w:basedOn w:val="DefaultParagraphFont"/>
    <w:uiPriority w:val="20"/>
    <w:qFormat/>
    <w:rsid w:val="001D6DDC"/>
    <w:rPr>
      <w:rFonts w:asciiTheme="majorHAnsi" w:hAnsiTheme="majorHAnsi"/>
      <w:i/>
      <w:iCs/>
      <w:color w:val="3B6E10"/>
      <w:sz w:val="22"/>
    </w:rPr>
  </w:style>
  <w:style w:type="paragraph" w:styleId="ListParagraph">
    <w:name w:val="List Paragraph"/>
    <w:aliases w:val="Indented Text,Indented (Quote)"/>
    <w:basedOn w:val="Normal"/>
    <w:uiPriority w:val="34"/>
    <w:qFormat/>
    <w:rsid w:val="001D6DDC"/>
    <w:pPr>
      <w:spacing w:after="0" w:line="240" w:lineRule="auto"/>
      <w:ind w:left="720" w:right="720"/>
      <w:jc w:val="both"/>
    </w:pPr>
    <w:rPr>
      <w:rFonts w:eastAsia="Cambria"/>
      <w:bCs/>
      <w:color w:val="000000"/>
    </w:rPr>
  </w:style>
  <w:style w:type="paragraph" w:styleId="TOCHeading">
    <w:name w:val="TOC Heading"/>
    <w:basedOn w:val="Heading1"/>
    <w:next w:val="Normal"/>
    <w:uiPriority w:val="39"/>
    <w:semiHidden/>
    <w:qFormat/>
    <w:rsid w:val="001D6DDC"/>
    <w:pPr>
      <w:outlineLvl w:val="9"/>
    </w:pPr>
  </w:style>
  <w:style w:type="paragraph" w:customStyle="1" w:styleId="IntenseEmphasis2">
    <w:name w:val="Intense Emphasis 2"/>
    <w:basedOn w:val="IntenseEmphasis-CSI"/>
    <w:link w:val="IntenseEmphasis2Char"/>
    <w:qFormat/>
    <w:rsid w:val="001D6DDC"/>
    <w:rPr>
      <w:color w:val="660066"/>
    </w:rPr>
  </w:style>
  <w:style w:type="character" w:customStyle="1" w:styleId="IntenseEmphasis2Char">
    <w:name w:val="Intense Emphasis 2 Char"/>
    <w:basedOn w:val="IntenseEmphasis-CSIChar"/>
    <w:link w:val="IntenseEmphasis2"/>
    <w:rsid w:val="001D6DDC"/>
    <w:rPr>
      <w:rFonts w:ascii="Cambria" w:eastAsiaTheme="majorEastAsia" w:hAnsi="Cambria" w:cstheme="majorBidi"/>
      <w:b/>
      <w:i/>
      <w:color w:val="660066"/>
      <w:sz w:val="24"/>
      <w:szCs w:val="24"/>
      <w:u w:val="single"/>
    </w:rPr>
  </w:style>
  <w:style w:type="paragraph" w:styleId="Header">
    <w:name w:val="header"/>
    <w:basedOn w:val="Normal"/>
    <w:link w:val="HeaderChar"/>
    <w:uiPriority w:val="99"/>
    <w:unhideWhenUsed/>
    <w:rsid w:val="000E486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E4861"/>
    <w:rPr>
      <w:rFonts w:eastAsia="Calibri" w:cs="Times New Roman"/>
      <w:sz w:val="24"/>
      <w:szCs w:val="22"/>
    </w:rPr>
  </w:style>
  <w:style w:type="character" w:styleId="Hyperlink">
    <w:name w:val="Hyperlink"/>
    <w:uiPriority w:val="99"/>
    <w:unhideWhenUsed/>
    <w:rsid w:val="000E4861"/>
    <w:rPr>
      <w:color w:val="0000FF"/>
      <w:u w:val="single"/>
    </w:rPr>
  </w:style>
  <w:style w:type="paragraph" w:styleId="FootnoteText">
    <w:name w:val="footnote text"/>
    <w:basedOn w:val="Normal"/>
    <w:link w:val="FootnoteTextChar"/>
    <w:uiPriority w:val="99"/>
    <w:semiHidden/>
    <w:unhideWhenUsed/>
    <w:rsid w:val="000E486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4861"/>
    <w:rPr>
      <w:rFonts w:eastAsia="Calibri" w:cs="Times New Roman"/>
      <w:sz w:val="20"/>
      <w:szCs w:val="20"/>
    </w:rPr>
  </w:style>
  <w:style w:type="character" w:styleId="FootnoteReference">
    <w:name w:val="footnote reference"/>
    <w:basedOn w:val="DefaultParagraphFont"/>
    <w:uiPriority w:val="99"/>
    <w:semiHidden/>
    <w:unhideWhenUsed/>
    <w:rsid w:val="000E4861"/>
    <w:rPr>
      <w:vertAlign w:val="superscript"/>
    </w:rPr>
  </w:style>
  <w:style w:type="paragraph" w:styleId="BalloonText">
    <w:name w:val="Balloon Text"/>
    <w:basedOn w:val="Normal"/>
    <w:link w:val="BalloonTextChar"/>
    <w:uiPriority w:val="99"/>
    <w:semiHidden/>
    <w:unhideWhenUsed/>
    <w:rsid w:val="000E48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861"/>
    <w:rPr>
      <w:rFonts w:ascii="Tahoma" w:eastAsia="Calibri" w:hAnsi="Tahoma" w:cs="Tahoma"/>
      <w:sz w:val="16"/>
      <w:szCs w:val="16"/>
    </w:rPr>
  </w:style>
  <w:style w:type="paragraph" w:styleId="Footer">
    <w:name w:val="footer"/>
    <w:basedOn w:val="Normal"/>
    <w:link w:val="FooterChar"/>
    <w:uiPriority w:val="99"/>
    <w:unhideWhenUsed/>
    <w:rsid w:val="00723F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3FBF"/>
    <w:rPr>
      <w:rFonts w:eastAsia="Calibri" w:cs="Times New Roman"/>
      <w:sz w:val="24"/>
      <w:szCs w:val="22"/>
    </w:rPr>
  </w:style>
  <w:style w:type="character" w:styleId="CommentReference">
    <w:name w:val="annotation reference"/>
    <w:basedOn w:val="DefaultParagraphFont"/>
    <w:uiPriority w:val="99"/>
    <w:semiHidden/>
    <w:unhideWhenUsed/>
    <w:rsid w:val="000267F1"/>
    <w:rPr>
      <w:sz w:val="16"/>
      <w:szCs w:val="16"/>
    </w:rPr>
  </w:style>
  <w:style w:type="paragraph" w:styleId="CommentText">
    <w:name w:val="annotation text"/>
    <w:basedOn w:val="Normal"/>
    <w:link w:val="CommentTextChar"/>
    <w:uiPriority w:val="99"/>
    <w:semiHidden/>
    <w:unhideWhenUsed/>
    <w:rsid w:val="000267F1"/>
    <w:pPr>
      <w:spacing w:line="240" w:lineRule="auto"/>
    </w:pPr>
    <w:rPr>
      <w:sz w:val="20"/>
      <w:szCs w:val="20"/>
    </w:rPr>
  </w:style>
  <w:style w:type="character" w:customStyle="1" w:styleId="CommentTextChar">
    <w:name w:val="Comment Text Char"/>
    <w:basedOn w:val="DefaultParagraphFont"/>
    <w:link w:val="CommentText"/>
    <w:uiPriority w:val="99"/>
    <w:semiHidden/>
    <w:rsid w:val="000267F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267F1"/>
    <w:rPr>
      <w:b/>
      <w:bCs/>
    </w:rPr>
  </w:style>
  <w:style w:type="character" w:customStyle="1" w:styleId="CommentSubjectChar">
    <w:name w:val="Comment Subject Char"/>
    <w:basedOn w:val="CommentTextChar"/>
    <w:link w:val="CommentSubject"/>
    <w:uiPriority w:val="99"/>
    <w:semiHidden/>
    <w:rsid w:val="000267F1"/>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201">
      <w:bodyDiv w:val="1"/>
      <w:marLeft w:val="0"/>
      <w:marRight w:val="0"/>
      <w:marTop w:val="0"/>
      <w:marBottom w:val="0"/>
      <w:divBdr>
        <w:top w:val="none" w:sz="0" w:space="0" w:color="auto"/>
        <w:left w:val="none" w:sz="0" w:space="0" w:color="auto"/>
        <w:bottom w:val="none" w:sz="0" w:space="0" w:color="auto"/>
        <w:right w:val="none" w:sz="0" w:space="0" w:color="auto"/>
      </w:divBdr>
      <w:divsChild>
        <w:div w:id="1638414550">
          <w:marLeft w:val="0"/>
          <w:marRight w:val="0"/>
          <w:marTop w:val="0"/>
          <w:marBottom w:val="0"/>
          <w:divBdr>
            <w:top w:val="none" w:sz="0" w:space="0" w:color="auto"/>
            <w:left w:val="none" w:sz="0" w:space="0" w:color="auto"/>
            <w:bottom w:val="none" w:sz="0" w:space="0" w:color="auto"/>
            <w:right w:val="none" w:sz="0" w:space="0" w:color="auto"/>
          </w:divBdr>
        </w:div>
        <w:div w:id="1572109721">
          <w:marLeft w:val="0"/>
          <w:marRight w:val="0"/>
          <w:marTop w:val="0"/>
          <w:marBottom w:val="0"/>
          <w:divBdr>
            <w:top w:val="none" w:sz="0" w:space="0" w:color="auto"/>
            <w:left w:val="none" w:sz="0" w:space="0" w:color="auto"/>
            <w:bottom w:val="none" w:sz="0" w:space="0" w:color="auto"/>
            <w:right w:val="none" w:sz="0" w:space="0" w:color="auto"/>
          </w:divBdr>
          <w:divsChild>
            <w:div w:id="2050840873">
              <w:marLeft w:val="0"/>
              <w:marRight w:val="0"/>
              <w:marTop w:val="0"/>
              <w:marBottom w:val="0"/>
              <w:divBdr>
                <w:top w:val="none" w:sz="0" w:space="0" w:color="auto"/>
                <w:left w:val="none" w:sz="0" w:space="0" w:color="auto"/>
                <w:bottom w:val="none" w:sz="0" w:space="0" w:color="auto"/>
                <w:right w:val="none" w:sz="0" w:space="0" w:color="auto"/>
              </w:divBdr>
            </w:div>
            <w:div w:id="5944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0091">
      <w:bodyDiv w:val="1"/>
      <w:marLeft w:val="0"/>
      <w:marRight w:val="0"/>
      <w:marTop w:val="0"/>
      <w:marBottom w:val="0"/>
      <w:divBdr>
        <w:top w:val="none" w:sz="0" w:space="0" w:color="auto"/>
        <w:left w:val="none" w:sz="0" w:space="0" w:color="auto"/>
        <w:bottom w:val="none" w:sz="0" w:space="0" w:color="auto"/>
        <w:right w:val="none" w:sz="0" w:space="0" w:color="auto"/>
      </w:divBdr>
    </w:div>
    <w:div w:id="883492276">
      <w:bodyDiv w:val="1"/>
      <w:marLeft w:val="0"/>
      <w:marRight w:val="0"/>
      <w:marTop w:val="0"/>
      <w:marBottom w:val="0"/>
      <w:divBdr>
        <w:top w:val="none" w:sz="0" w:space="0" w:color="auto"/>
        <w:left w:val="none" w:sz="0" w:space="0" w:color="auto"/>
        <w:bottom w:val="none" w:sz="0" w:space="0" w:color="auto"/>
        <w:right w:val="none" w:sz="0" w:space="0" w:color="auto"/>
      </w:divBdr>
    </w:div>
    <w:div w:id="933394598">
      <w:bodyDiv w:val="1"/>
      <w:marLeft w:val="0"/>
      <w:marRight w:val="0"/>
      <w:marTop w:val="0"/>
      <w:marBottom w:val="0"/>
      <w:divBdr>
        <w:top w:val="none" w:sz="0" w:space="0" w:color="auto"/>
        <w:left w:val="none" w:sz="0" w:space="0" w:color="auto"/>
        <w:bottom w:val="none" w:sz="0" w:space="0" w:color="auto"/>
        <w:right w:val="none" w:sz="0" w:space="0" w:color="auto"/>
      </w:divBdr>
      <w:divsChild>
        <w:div w:id="35008449">
          <w:marLeft w:val="0"/>
          <w:marRight w:val="0"/>
          <w:marTop w:val="0"/>
          <w:marBottom w:val="0"/>
          <w:divBdr>
            <w:top w:val="none" w:sz="0" w:space="0" w:color="auto"/>
            <w:left w:val="none" w:sz="0" w:space="0" w:color="auto"/>
            <w:bottom w:val="none" w:sz="0" w:space="0" w:color="auto"/>
            <w:right w:val="none" w:sz="0" w:space="0" w:color="auto"/>
          </w:divBdr>
        </w:div>
        <w:div w:id="391777110">
          <w:marLeft w:val="0"/>
          <w:marRight w:val="0"/>
          <w:marTop w:val="0"/>
          <w:marBottom w:val="0"/>
          <w:divBdr>
            <w:top w:val="none" w:sz="0" w:space="0" w:color="auto"/>
            <w:left w:val="none" w:sz="0" w:space="0" w:color="auto"/>
            <w:bottom w:val="none" w:sz="0" w:space="0" w:color="auto"/>
            <w:right w:val="none" w:sz="0" w:space="0" w:color="auto"/>
          </w:divBdr>
        </w:div>
        <w:div w:id="2062099115">
          <w:marLeft w:val="0"/>
          <w:marRight w:val="0"/>
          <w:marTop w:val="0"/>
          <w:marBottom w:val="0"/>
          <w:divBdr>
            <w:top w:val="none" w:sz="0" w:space="0" w:color="auto"/>
            <w:left w:val="none" w:sz="0" w:space="0" w:color="auto"/>
            <w:bottom w:val="none" w:sz="0" w:space="0" w:color="auto"/>
            <w:right w:val="none" w:sz="0" w:space="0" w:color="auto"/>
          </w:divBdr>
        </w:div>
        <w:div w:id="95830456">
          <w:marLeft w:val="0"/>
          <w:marRight w:val="0"/>
          <w:marTop w:val="0"/>
          <w:marBottom w:val="0"/>
          <w:divBdr>
            <w:top w:val="none" w:sz="0" w:space="0" w:color="auto"/>
            <w:left w:val="none" w:sz="0" w:space="0" w:color="auto"/>
            <w:bottom w:val="none" w:sz="0" w:space="0" w:color="auto"/>
            <w:right w:val="none" w:sz="0" w:space="0" w:color="auto"/>
          </w:divBdr>
        </w:div>
        <w:div w:id="1032996764">
          <w:marLeft w:val="0"/>
          <w:marRight w:val="0"/>
          <w:marTop w:val="0"/>
          <w:marBottom w:val="0"/>
          <w:divBdr>
            <w:top w:val="none" w:sz="0" w:space="0" w:color="auto"/>
            <w:left w:val="none" w:sz="0" w:space="0" w:color="auto"/>
            <w:bottom w:val="none" w:sz="0" w:space="0" w:color="auto"/>
            <w:right w:val="none" w:sz="0" w:space="0" w:color="auto"/>
          </w:divBdr>
        </w:div>
        <w:div w:id="1463109860">
          <w:marLeft w:val="0"/>
          <w:marRight w:val="0"/>
          <w:marTop w:val="0"/>
          <w:marBottom w:val="0"/>
          <w:divBdr>
            <w:top w:val="none" w:sz="0" w:space="0" w:color="auto"/>
            <w:left w:val="none" w:sz="0" w:space="0" w:color="auto"/>
            <w:bottom w:val="none" w:sz="0" w:space="0" w:color="auto"/>
            <w:right w:val="none" w:sz="0" w:space="0" w:color="auto"/>
          </w:divBdr>
        </w:div>
        <w:div w:id="1940914197">
          <w:marLeft w:val="0"/>
          <w:marRight w:val="0"/>
          <w:marTop w:val="0"/>
          <w:marBottom w:val="0"/>
          <w:divBdr>
            <w:top w:val="none" w:sz="0" w:space="0" w:color="auto"/>
            <w:left w:val="none" w:sz="0" w:space="0" w:color="auto"/>
            <w:bottom w:val="none" w:sz="0" w:space="0" w:color="auto"/>
            <w:right w:val="none" w:sz="0" w:space="0" w:color="auto"/>
          </w:divBdr>
        </w:div>
      </w:divsChild>
    </w:div>
    <w:div w:id="20356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1F2F-CE6C-4493-B92A-4B8DCBFA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Denault</dc:creator>
  <cp:lastModifiedBy>Love,Levetta</cp:lastModifiedBy>
  <cp:revision>2</cp:revision>
  <cp:lastPrinted>2014-12-05T20:57:00Z</cp:lastPrinted>
  <dcterms:created xsi:type="dcterms:W3CDTF">2015-02-04T19:44:00Z</dcterms:created>
  <dcterms:modified xsi:type="dcterms:W3CDTF">2015-02-04T19:44:00Z</dcterms:modified>
</cp:coreProperties>
</file>